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גילוי המבנה המרחבי התלת-ממדי של החלבון אצטילכולין אסתרז, הממלא תפקיד מרכזי במחלת האלצהימר ובבלימת גז עצבים"/>
      </w:tblPr>
      <w:tblGrid>
        <w:gridCol w:w="1523"/>
        <w:gridCol w:w="7227"/>
      </w:tblGrid>
      <w:tr w:rsidR="00E1654A" w:rsidTr="00E1654A">
        <w:trPr>
          <w:trHeight w:val="706"/>
        </w:trPr>
        <w:tc>
          <w:tcPr>
            <w:tcW w:w="1523" w:type="dxa"/>
          </w:tcPr>
          <w:p w:rsidR="00E1654A" w:rsidRPr="00723909" w:rsidRDefault="00E1654A" w:rsidP="000500F6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E1654A" w:rsidRDefault="00E1654A" w:rsidP="00E262EA">
            <w:pPr>
              <w:rPr>
                <w:rtl/>
              </w:rPr>
            </w:pPr>
            <w:r w:rsidRPr="00AF289B">
              <w:rPr>
                <w:rFonts w:ascii="Arial" w:hAnsi="Arial" w:cs="Arial" w:hint="cs"/>
                <w:b/>
                <w:bCs/>
                <w:color w:val="222222"/>
                <w:sz w:val="21"/>
                <w:szCs w:val="21"/>
                <w:rtl/>
              </w:rPr>
              <w:t>1993</w:t>
            </w:r>
          </w:p>
        </w:tc>
      </w:tr>
      <w:tr w:rsidR="00E1654A" w:rsidTr="00E1654A">
        <w:trPr>
          <w:trHeight w:val="664"/>
        </w:trPr>
        <w:tc>
          <w:tcPr>
            <w:tcW w:w="1523" w:type="dxa"/>
          </w:tcPr>
          <w:p w:rsidR="00E1654A" w:rsidRPr="00723909" w:rsidRDefault="00E1654A" w:rsidP="000500F6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E1654A" w:rsidRPr="004F3095" w:rsidRDefault="00E1654A" w:rsidP="00197A79">
            <w:pPr>
              <w:rPr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اكتشاف المبنى الفراغي ثلاثي الأبعاد للبروتين، أستيل خولين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إستراز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، الذي يقوم بوظيفة مركزية في مرض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الألزهايمر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وفي </w:t>
            </w:r>
            <w:r w:rsidRPr="0055658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كبح</w:t>
            </w:r>
            <w:r w:rsidR="0055658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غاز الأعصاب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 </w:t>
            </w:r>
            <w:r w:rsidRPr="004F3095">
              <w:rPr>
                <w:rStyle w:val="Hyperlink"/>
                <w:rFonts w:ascii="Arial" w:hAnsi="Arial" w:cs="Arial" w:hint="cs"/>
                <w:color w:val="5A3696"/>
                <w:u w:val="none"/>
                <w:rtl/>
              </w:rPr>
              <w:t xml:space="preserve"> </w:t>
            </w:r>
          </w:p>
        </w:tc>
      </w:tr>
      <w:tr w:rsidR="00E1654A" w:rsidTr="00E1654A">
        <w:trPr>
          <w:trHeight w:val="706"/>
        </w:trPr>
        <w:tc>
          <w:tcPr>
            <w:tcW w:w="1523" w:type="dxa"/>
          </w:tcPr>
          <w:p w:rsidR="00E1654A" w:rsidRPr="00723909" w:rsidRDefault="00E1654A" w:rsidP="000500F6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227" w:type="dxa"/>
          </w:tcPr>
          <w:p w:rsidR="00E1654A" w:rsidRPr="004F3095" w:rsidRDefault="00E1654A" w:rsidP="00197A79">
            <w:pPr>
              <w:rPr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يوئل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زوسمن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، 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يسرائيل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سيلمن </w:t>
            </w:r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</w:p>
        </w:tc>
      </w:tr>
      <w:tr w:rsidR="00E1654A" w:rsidTr="00E1654A">
        <w:trPr>
          <w:trHeight w:val="664"/>
        </w:trPr>
        <w:tc>
          <w:tcPr>
            <w:tcW w:w="1523" w:type="dxa"/>
          </w:tcPr>
          <w:p w:rsidR="00E1654A" w:rsidRPr="00723909" w:rsidRDefault="00E1654A" w:rsidP="000500F6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E1654A" w:rsidRDefault="00E1654A" w:rsidP="00797E7D">
            <w:pPr>
              <w:rPr>
                <w:rStyle w:val="Hyperlink"/>
                <w:color w:val="auto"/>
                <w:u w:val="none"/>
                <w:rtl/>
              </w:rPr>
            </w:pPr>
            <w:r w:rsidRPr="00952013">
              <w:rPr>
                <w:noProof/>
                <w:sz w:val="18"/>
                <w:szCs w:val="18"/>
              </w:rPr>
              <w:drawing>
                <wp:inline distT="0" distB="0" distL="0" distR="0" wp14:anchorId="6A361165" wp14:editId="374651EB">
                  <wp:extent cx="2406780" cy="1386152"/>
                  <wp:effectExtent l="0" t="0" r="0" b="5080"/>
                  <wp:docPr id="29" name="Picture 2" title="פרופ' יואל זוסמן ופרופ' ישראל סילמן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פרופ' יואל זוסמן ופרופ' ישראל סילמן. מהירות מופרזת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22813" cy="13953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1654A" w:rsidRDefault="00E1654A" w:rsidP="00B677E8">
            <w:pPr>
              <w:rPr>
                <w:rStyle w:val="Hyperlink"/>
                <w:color w:val="auto"/>
                <w:u w:val="none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يوئل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زوسمن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(على اليمين) </w:t>
            </w:r>
            <w:r>
              <w:rPr>
                <w:rStyle w:val="Hyperlink"/>
                <w:rFonts w:hint="cs"/>
                <w:color w:val="auto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يسرائيل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سيلمن (على اليسار)</w:t>
            </w:r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r w:rsidRPr="00797E7D">
              <w:rPr>
                <w:rStyle w:val="Hyperlink"/>
                <w:color w:val="auto"/>
                <w:u w:val="none"/>
                <w:rtl/>
              </w:rPr>
              <w:t xml:space="preserve">. </w:t>
            </w:r>
          </w:p>
          <w:p w:rsidR="00E1654A" w:rsidRPr="00797E7D" w:rsidRDefault="00E1654A" w:rsidP="00B677E8">
            <w:pPr>
              <w:rPr>
                <w:rFonts w:asciiTheme="minorBidi" w:hAnsiTheme="minorBidi"/>
                <w:sz w:val="18"/>
                <w:szCs w:val="18"/>
                <w:rtl/>
              </w:rPr>
            </w:pPr>
            <w:r>
              <w:rPr>
                <w:rStyle w:val="Hyperlink"/>
                <w:rFonts w:hint="cs"/>
                <w:color w:val="auto"/>
                <w:sz w:val="18"/>
                <w:szCs w:val="18"/>
                <w:u w:val="none"/>
                <w:rtl/>
                <w:lang w:bidi="ar-SA"/>
              </w:rPr>
              <w:t xml:space="preserve">تصوير: معهد وايزمن للعلوم </w:t>
            </w:r>
          </w:p>
        </w:tc>
      </w:tr>
      <w:tr w:rsidR="00E1654A" w:rsidTr="00E1654A">
        <w:trPr>
          <w:trHeight w:val="664"/>
        </w:trPr>
        <w:tc>
          <w:tcPr>
            <w:tcW w:w="1523" w:type="dxa"/>
          </w:tcPr>
          <w:p w:rsidR="00E1654A" w:rsidRPr="00723909" w:rsidRDefault="00E1654A" w:rsidP="000500F6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E1654A" w:rsidRPr="00A14A74" w:rsidRDefault="00E1654A" w:rsidP="00B677E8">
            <w:pPr>
              <w:rPr>
                <w:rFonts w:asciiTheme="minorBidi" w:hAnsiTheme="minorBidi"/>
                <w:i/>
                <w:iCs/>
                <w:sz w:val="24"/>
                <w:szCs w:val="24"/>
                <w:rtl/>
                <w:lang w:bidi="ar-SA"/>
              </w:rPr>
            </w:pPr>
            <w:r w:rsidRPr="00B677E8">
              <w:rPr>
                <w:rStyle w:val="Hyperlink"/>
                <w:rFonts w:hint="cs"/>
                <w:color w:val="auto"/>
                <w:u w:val="none"/>
                <w:rtl/>
                <w:lang w:bidi="ar-SA"/>
              </w:rPr>
              <w:t>معهد وايزمن للعلوم،</w:t>
            </w:r>
            <w:r>
              <w:rPr>
                <w:rStyle w:val="Hyperlink"/>
                <w:rFonts w:hint="cs"/>
                <w:color w:val="auto"/>
                <w:sz w:val="18"/>
                <w:szCs w:val="18"/>
                <w:u w:val="none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يوئل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زوسمن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من قسم بيولوجيا الأعصاب، و 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يسرائ</w:t>
            </w:r>
            <w:r w:rsidR="0055658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يل</w:t>
            </w:r>
            <w:proofErr w:type="spellEnd"/>
            <w:r w:rsidR="0055658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سيلمن من قسم بيولوجيا المبنى</w:t>
            </w:r>
            <w:r w:rsidR="00F911D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 </w:t>
            </w:r>
          </w:p>
        </w:tc>
      </w:tr>
      <w:tr w:rsidR="00E1654A" w:rsidTr="00E1654A">
        <w:trPr>
          <w:trHeight w:val="664"/>
        </w:trPr>
        <w:tc>
          <w:tcPr>
            <w:tcW w:w="1523" w:type="dxa"/>
          </w:tcPr>
          <w:p w:rsidR="00E1654A" w:rsidRPr="00723909" w:rsidRDefault="00E1654A" w:rsidP="000500F6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E1654A" w:rsidRPr="000A1517" w:rsidRDefault="00E1654A" w:rsidP="00E262EA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E1654A" w:rsidTr="00E1654A">
        <w:trPr>
          <w:trHeight w:val="664"/>
        </w:trPr>
        <w:tc>
          <w:tcPr>
            <w:tcW w:w="1523" w:type="dxa"/>
          </w:tcPr>
          <w:p w:rsidR="00E1654A" w:rsidRPr="00723909" w:rsidRDefault="00E1654A" w:rsidP="000500F6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E1654A" w:rsidRPr="0023051A" w:rsidRDefault="00E1654A" w:rsidP="00B677E8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u w:val="single"/>
                <w:rtl/>
                <w:lang w:bidi="ar-SA"/>
              </w:rPr>
              <w:t xml:space="preserve">جسم الإنسان من خلال التركيز على الاتزان البدني </w:t>
            </w:r>
          </w:p>
          <w:p w:rsidR="00E1654A" w:rsidRPr="0023051A" w:rsidRDefault="00E1654A" w:rsidP="00B677E8">
            <w:pPr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جهاز الأعصاب </w:t>
            </w:r>
          </w:p>
          <w:p w:rsidR="00E1654A" w:rsidRPr="0023051A" w:rsidRDefault="00E1654A" w:rsidP="00B677E8">
            <w:pPr>
              <w:spacing w:before="40" w:after="40" w:line="230" w:lineRule="exact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يتم، عادةً، انتقال الإشارة العصبية بين خلي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ة عصبية وأخرى أو بين خلي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ة عصبية والخلي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ة المستهدفة كإشارة كيميائي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ة في التشابك العصبي، ناقل عصبي، تشابك عصبي.</w:t>
            </w:r>
            <w:r w:rsidR="00F911DC">
              <w:rPr>
                <w:rFonts w:ascii="Arial" w:hAnsi="Arial" w:cs="Arial" w:hint="cs"/>
                <w:rtl/>
                <w:lang w:bidi="ar-SA"/>
              </w:rPr>
              <w:t xml:space="preserve"> </w:t>
            </w:r>
          </w:p>
          <w:p w:rsidR="00E1654A" w:rsidRPr="0023051A" w:rsidRDefault="00E1654A" w:rsidP="00E262EA">
            <w:pPr>
              <w:pStyle w:val="ListParagraph"/>
              <w:spacing w:after="0"/>
              <w:rPr>
                <w:rFonts w:ascii="Arial" w:hAnsi="Arial"/>
                <w:rtl/>
              </w:rPr>
            </w:pPr>
          </w:p>
          <w:p w:rsidR="00E1654A" w:rsidRDefault="00E1654A" w:rsidP="00086898">
            <w:pPr>
              <w:spacing w:before="40" w:after="40" w:line="230" w:lineRule="exact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تأثير مواد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على جهاز الأعصاب: كحول، مخدرات وأدوية كمواد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تغي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ر عملي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 w:rsidR="00F911DC">
              <w:rPr>
                <w:rFonts w:ascii="Arial" w:hAnsi="Arial" w:cs="Arial" w:hint="cs"/>
                <w:rtl/>
                <w:lang w:bidi="ar-SA"/>
              </w:rPr>
              <w:t>ات في التشابك العصبي.</w:t>
            </w:r>
          </w:p>
          <w:p w:rsidR="00E1654A" w:rsidRDefault="00E1654A" w:rsidP="00E262EA">
            <w:pPr>
              <w:spacing w:before="40" w:after="40" w:line="230" w:lineRule="exact"/>
              <w:rPr>
                <w:rFonts w:ascii="Arial" w:hAnsi="Arial" w:cs="Arial"/>
                <w:rtl/>
              </w:rPr>
            </w:pPr>
          </w:p>
          <w:p w:rsidR="00E1654A" w:rsidRPr="0023051A" w:rsidRDefault="00E1654A" w:rsidP="00086898">
            <w:pPr>
              <w:spacing w:line="276" w:lineRule="auto"/>
              <w:ind w:right="288"/>
              <w:rPr>
                <w:rFonts w:ascii="Arial" w:hAnsi="Arial" w:cs="Arial"/>
                <w:u w:val="single"/>
                <w:rtl/>
              </w:rPr>
            </w:pPr>
            <w:r>
              <w:rPr>
                <w:rFonts w:ascii="Arial" w:hAnsi="Arial" w:cs="Arial" w:hint="cs"/>
                <w:u w:val="single"/>
                <w:rtl/>
                <w:lang w:bidi="ar-SA"/>
              </w:rPr>
              <w:t>الخلي</w:t>
            </w:r>
            <w:r w:rsidR="0055658E">
              <w:rPr>
                <w:rFonts w:ascii="Arial" w:hAnsi="Arial" w:cs="Arial" w:hint="cs"/>
                <w:u w:val="single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u w:val="single"/>
                <w:rtl/>
                <w:lang w:bidi="ar-SA"/>
              </w:rPr>
              <w:t xml:space="preserve">ة </w:t>
            </w:r>
            <w:r>
              <w:rPr>
                <w:rFonts w:ascii="Arial" w:hAnsi="Arial" w:cs="Arial"/>
                <w:u w:val="single"/>
                <w:rtl/>
                <w:lang w:bidi="ar-SA"/>
              </w:rPr>
              <w:t>–</w:t>
            </w:r>
            <w:r>
              <w:rPr>
                <w:rFonts w:ascii="Arial" w:hAnsi="Arial" w:cs="Arial" w:hint="cs"/>
                <w:u w:val="single"/>
                <w:rtl/>
                <w:lang w:bidi="ar-SA"/>
              </w:rPr>
              <w:t xml:space="preserve"> مبنى ونشاط </w:t>
            </w:r>
            <w:r w:rsidRPr="0023051A">
              <w:rPr>
                <w:rFonts w:ascii="Arial" w:hAnsi="Arial" w:cs="Arial"/>
                <w:u w:val="single"/>
                <w:rtl/>
              </w:rPr>
              <w:t xml:space="preserve"> </w:t>
            </w:r>
          </w:p>
          <w:p w:rsidR="00E1654A" w:rsidRPr="0023051A" w:rsidRDefault="00E1654A" w:rsidP="00086898">
            <w:pPr>
              <w:spacing w:before="40" w:after="40" w:line="23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>العملي</w:t>
            </w:r>
            <w:r w:rsidR="0055658E">
              <w:rPr>
                <w:rFonts w:ascii="Arial" w:hAnsi="Arial" w:cs="Arial" w:hint="cs"/>
                <w:b/>
                <w:bCs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>ات الأيضية (تبادل مواد</w:t>
            </w:r>
            <w:r w:rsidR="0055658E">
              <w:rPr>
                <w:rFonts w:ascii="Arial" w:hAnsi="Arial" w:cs="Arial" w:hint="cs"/>
                <w:b/>
                <w:bCs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>) وتغي</w:t>
            </w:r>
            <w:r w:rsidR="0055658E">
              <w:rPr>
                <w:rFonts w:ascii="Arial" w:hAnsi="Arial" w:cs="Arial" w:hint="cs"/>
                <w:b/>
                <w:bCs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رات في الطاقة </w:t>
            </w:r>
          </w:p>
          <w:p w:rsidR="00E1654A" w:rsidRPr="0023051A" w:rsidRDefault="00E1654A" w:rsidP="00086898">
            <w:pPr>
              <w:spacing w:before="40" w:after="40" w:line="230" w:lineRule="exact"/>
              <w:rPr>
                <w:rFonts w:ascii="Arial" w:hAnsi="Arial"/>
                <w:b/>
                <w:bCs/>
              </w:rPr>
            </w:pPr>
            <w:r>
              <w:rPr>
                <w:rFonts w:ascii="Arial" w:hAnsi="Arial" w:hint="cs"/>
                <w:rtl/>
                <w:lang w:bidi="ar-SA"/>
              </w:rPr>
              <w:t>الإنزيمات منشطات بيولوجية، وهي تُتيح حدوث عملي</w:t>
            </w:r>
            <w:r w:rsidR="0055658E">
              <w:rPr>
                <w:rFonts w:ascii="Arial" w:hAnsi="Arial" w:hint="cs"/>
                <w:rtl/>
                <w:lang w:bidi="ar-SA"/>
              </w:rPr>
              <w:t>ّ</w:t>
            </w:r>
            <w:r>
              <w:rPr>
                <w:rFonts w:ascii="Arial" w:hAnsi="Arial" w:hint="cs"/>
                <w:rtl/>
                <w:lang w:bidi="ar-SA"/>
              </w:rPr>
              <w:t>ات في الخلي</w:t>
            </w:r>
            <w:r w:rsidR="0055658E">
              <w:rPr>
                <w:rFonts w:ascii="Arial" w:hAnsi="Arial" w:hint="cs"/>
                <w:rtl/>
                <w:lang w:bidi="ar-SA"/>
              </w:rPr>
              <w:t>ّ</w:t>
            </w:r>
            <w:r w:rsidR="00F911DC">
              <w:rPr>
                <w:rFonts w:ascii="Arial" w:hAnsi="Arial" w:hint="cs"/>
                <w:rtl/>
                <w:lang w:bidi="ar-SA"/>
              </w:rPr>
              <w:t>ة.</w:t>
            </w:r>
          </w:p>
          <w:p w:rsidR="00E1654A" w:rsidRDefault="00E1654A" w:rsidP="00E262EA">
            <w:pPr>
              <w:spacing w:line="276" w:lineRule="auto"/>
              <w:ind w:right="288"/>
              <w:rPr>
                <w:rFonts w:ascii="Arial" w:hAnsi="Arial" w:cs="Arial"/>
                <w:rtl/>
              </w:rPr>
            </w:pPr>
          </w:p>
          <w:p w:rsidR="00E1654A" w:rsidRPr="0023051A" w:rsidRDefault="00E1654A" w:rsidP="00086898">
            <w:pPr>
              <w:spacing w:line="276" w:lineRule="auto"/>
              <w:ind w:right="288"/>
              <w:rPr>
                <w:rFonts w:ascii="Arial" w:hAnsi="Arial" w:cs="Arial"/>
                <w:b/>
                <w:bCs/>
                <w:rtl/>
                <w:lang w:bidi="ar-SA"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يتأثر نشاط الإنزيمات من عوامل مختلفة، مثل: تركيز ماد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ة الأساس، تركيز الإنزيم والمثبطات، الموقع الفع</w:t>
            </w:r>
            <w:r w:rsidR="0055658E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ال، المبنى الفراغي، مثبط، خاصية.</w:t>
            </w:r>
          </w:p>
        </w:tc>
      </w:tr>
      <w:tr w:rsidR="00E1654A" w:rsidTr="00E1654A">
        <w:trPr>
          <w:trHeight w:val="706"/>
        </w:trPr>
        <w:tc>
          <w:tcPr>
            <w:tcW w:w="1523" w:type="dxa"/>
          </w:tcPr>
          <w:p w:rsidR="00E1654A" w:rsidRPr="00723909" w:rsidRDefault="00E1654A" w:rsidP="000500F6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227" w:type="dxa"/>
          </w:tcPr>
          <w:p w:rsidR="00E1654A" w:rsidRPr="002A5A49" w:rsidRDefault="00E1654A" w:rsidP="00086898">
            <w:pPr>
              <w:spacing w:line="276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يقوم أستيل خولين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إستيراز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(</w:t>
            </w:r>
            <w:proofErr w:type="spellStart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AChE</w:t>
            </w:r>
            <w:proofErr w:type="spellEnd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 xml:space="preserve">) </w:t>
            </w:r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بوظيفة مركزية في جهاز الأعصاب: يوقف انتقال الإشارة العصبية بواسطة تحليل الوسيط  العصبي (الناقل العصبي)، أستيل خولين، بشكل سريع. عندما يكون فائض من الأستيل خولين في التشابك العصبي يؤد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ي ذلك إلى انقباض العضلات، وقد يؤدي ذلك إلى إيقاف التنفس والموت.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 </w:t>
            </w:r>
          </w:p>
          <w:p w:rsidR="00E1654A" w:rsidRPr="002A5A49" w:rsidRDefault="00E1654A" w:rsidP="00016204">
            <w:pPr>
              <w:spacing w:line="276" w:lineRule="auto"/>
              <w:textAlignment w:val="baseline"/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أستيل خولين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إستيراز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هو إنزيم يتم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إفرازه من العضلات إلى السائل خارج الخلي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ة في التشابك العصبي، وهو يحل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ل بواسطة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الحلمأة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(التحليل المائي) الناقل العصبي أستيل خولين إلى حامض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الأسيتيك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وخولين، وهكذا يمنع 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من 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تراكم </w:t>
            </w:r>
            <w:proofErr w:type="spellStart"/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الأسيتيل</w:t>
            </w:r>
            <w:proofErr w:type="spellEnd"/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خولين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الذي قد يؤد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ي إلى تحفيز زائد للعضلات.  </w:t>
            </w:r>
          </w:p>
          <w:p w:rsidR="00E1654A" w:rsidRDefault="00E1654A" w:rsidP="00824F3C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</w:rPr>
            </w:pPr>
            <w:r w:rsidRPr="00016204">
              <w:rPr>
                <w:rFonts w:hint="cs"/>
                <w:sz w:val="22"/>
                <w:szCs w:val="22"/>
                <w:rtl/>
                <w:lang w:bidi="ar-SA"/>
              </w:rPr>
              <w:t xml:space="preserve">يشوش غاز الأعصاب </w:t>
            </w:r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على </w:t>
            </w:r>
            <w:r w:rsidRPr="00016204">
              <w:rPr>
                <w:rFonts w:hint="cs"/>
                <w:sz w:val="22"/>
                <w:szCs w:val="22"/>
                <w:rtl/>
                <w:lang w:bidi="ar-SA"/>
              </w:rPr>
              <w:t xml:space="preserve">وظيفة الإنزيم </w:t>
            </w:r>
            <w:proofErr w:type="spellStart"/>
            <w:r w:rsidRPr="00016204">
              <w:rPr>
                <w:rFonts w:hint="cs"/>
                <w:sz w:val="22"/>
                <w:szCs w:val="22"/>
                <w:rtl/>
                <w:lang w:bidi="ar-SA"/>
              </w:rPr>
              <w:t>أسيتيل</w:t>
            </w:r>
            <w:proofErr w:type="spellEnd"/>
            <w:r w:rsidRPr="00016204">
              <w:rPr>
                <w:rFonts w:hint="cs"/>
                <w:sz w:val="22"/>
                <w:szCs w:val="22"/>
                <w:rtl/>
                <w:lang w:bidi="ar-SA"/>
              </w:rPr>
              <w:t xml:space="preserve"> خولين </w:t>
            </w:r>
            <w:proofErr w:type="spellStart"/>
            <w:r w:rsidRPr="00016204">
              <w:rPr>
                <w:rFonts w:hint="cs"/>
                <w:sz w:val="22"/>
                <w:szCs w:val="22"/>
                <w:rtl/>
                <w:lang w:bidi="ar-SA"/>
              </w:rPr>
              <w:t>إستيراز</w:t>
            </w:r>
            <w:proofErr w:type="spellEnd"/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. نتيجة لذلك، عندما يُصاب الجسم بغاز الأعصاب يتراكم </w:t>
            </w:r>
            <w:proofErr w:type="spellStart"/>
            <w:r>
              <w:rPr>
                <w:rFonts w:hint="cs"/>
                <w:sz w:val="22"/>
                <w:szCs w:val="22"/>
                <w:rtl/>
                <w:lang w:bidi="ar-SA"/>
              </w:rPr>
              <w:t>أسيتيل</w:t>
            </w:r>
            <w:proofErr w:type="spellEnd"/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 خولين في التشابك العصبي ويؤد</w:t>
            </w:r>
            <w:r w:rsidR="0055658E">
              <w:rPr>
                <w:rFonts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hint="cs"/>
                <w:sz w:val="22"/>
                <w:szCs w:val="22"/>
                <w:rtl/>
                <w:lang w:bidi="ar-SA"/>
              </w:rPr>
              <w:t>ي إلى انقباض عضلات التنفس، مما يؤد</w:t>
            </w:r>
            <w:r w:rsidR="0055658E">
              <w:rPr>
                <w:rFonts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ي إلى شلل في جهاز التنفس وإلى الموت. الحل المباشر هو حقن مادة </w:t>
            </w:r>
            <w:proofErr w:type="spellStart"/>
            <w:r>
              <w:rPr>
                <w:rFonts w:hint="cs"/>
                <w:sz w:val="22"/>
                <w:szCs w:val="22"/>
                <w:rtl/>
                <w:lang w:bidi="ar-SA"/>
              </w:rPr>
              <w:t>الأتروبين</w:t>
            </w:r>
            <w:proofErr w:type="spellEnd"/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 التي تمنع ارتباط أستيل خولين بالمستقبلات، وهكذا يمنع التأثير السلبي لفائض </w:t>
            </w:r>
            <w:proofErr w:type="spellStart"/>
            <w:r>
              <w:rPr>
                <w:rFonts w:hint="cs"/>
                <w:sz w:val="22"/>
                <w:szCs w:val="22"/>
                <w:rtl/>
                <w:lang w:bidi="ar-SA"/>
              </w:rPr>
              <w:t>الأسيتيل</w:t>
            </w:r>
            <w:proofErr w:type="spellEnd"/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 خولين في التشابك العصبي، حتى </w:t>
            </w:r>
            <w:r>
              <w:rPr>
                <w:rFonts w:hint="cs"/>
                <w:sz w:val="22"/>
                <w:szCs w:val="22"/>
                <w:rtl/>
                <w:lang w:bidi="ar-SA"/>
              </w:rPr>
              <w:lastRenderedPageBreak/>
              <w:t xml:space="preserve">يعود الإنزيم أستيل خولين </w:t>
            </w:r>
            <w:proofErr w:type="spellStart"/>
            <w:r>
              <w:rPr>
                <w:rFonts w:hint="cs"/>
                <w:sz w:val="22"/>
                <w:szCs w:val="22"/>
                <w:rtl/>
                <w:lang w:bidi="ar-SA"/>
              </w:rPr>
              <w:t>إستيراز</w:t>
            </w:r>
            <w:proofErr w:type="spellEnd"/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 إلى الأداء السليم</w:t>
            </w:r>
          </w:p>
          <w:p w:rsidR="00E1654A" w:rsidRPr="00940EA9" w:rsidRDefault="0055658E" w:rsidP="0055658E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  <w:lang w:bidi="ar-SA"/>
              </w:rPr>
            </w:pP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ي</w:t>
            </w:r>
            <w:r w:rsidR="00E1654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حمل 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الجنود</w:t>
            </w:r>
            <w:r w:rsidR="00E1654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المهدد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ون</w:t>
            </w:r>
            <w:r w:rsidR="00E1654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بالسلاح الكيميائي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 w:rsidR="00E1654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ة محقن أوتوماتيكي يحتوي على أتروبين، وبواسطته يمكن حقن </w:t>
            </w:r>
            <w:proofErr w:type="spellStart"/>
            <w:r w:rsidR="00E1654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الأتروبين</w:t>
            </w:r>
            <w:proofErr w:type="spellEnd"/>
            <w:r w:rsidR="00E1654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إلى عضلة الورك، وهكذا يدخل الدورة الدموية بسرعة. يوجد محقن أتروبين في حقيبة الحماية التي وُزعت على سكان إسرائيل في حرب الخليج.</w:t>
            </w:r>
          </w:p>
          <w:p w:rsidR="00E1654A" w:rsidRDefault="00E1654A" w:rsidP="0055658E">
            <w:pPr>
              <w:spacing w:line="288" w:lineRule="auto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يحدث مرض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الألزهايمر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نتيجة لضعف الاتصال العصبي، في الدماغ، الوسيط فيه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أسيتيل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خولين. يحد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ُ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ث هذا الضعف بسبب موت خلايا عصبية ت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ُ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ن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ْ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ت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ِ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ج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أسيتيل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خولين، مما يؤد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ي ذلك إلى انخفاض كم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ي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ته في الدماغ. إذا أردنا تقوية الاتصال العصبي من جديد يجب أن تزداد كم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ي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ة الوسيط العصبي. الطريقة التطبيقية الوحيدة لتنفيذ ذلك تعتمد على إبطاء عملي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ات التحليل التي يقوم بها أستيل 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خ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ولين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إستيراز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. يمكن </w:t>
            </w:r>
            <w:r w:rsidRP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كبح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مرض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الألزهايمر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إذا استطعنا أن </w:t>
            </w:r>
            <w:r w:rsidRP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نكبح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نشاط الإنزيم أستيل خولين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إستيراز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. عندما بحث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يوئل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زوسمن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وبروفسور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يسرائيل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سيلمن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المبنى الفراغي للإنزيم أستيل خولين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إستيراز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، 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اعتقد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الباحثان أن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معرفة مبنى الإنزيم بشكل جي</w:t>
            </w:r>
            <w:r w:rsidR="0055658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د تساهم في إيجاد طرق لتثبيطه، وهك</w:t>
            </w:r>
            <w:r w:rsidRPr="003E2AD8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ا يشكل قاعدة متقدمة لمعالجة مرض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الألزهايمر</w:t>
            </w:r>
            <w:proofErr w:type="spellEnd"/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. </w:t>
            </w:r>
          </w:p>
          <w:p w:rsidR="00E1654A" w:rsidRPr="002A5A49" w:rsidRDefault="00E1654A" w:rsidP="00E45F13">
            <w:pPr>
              <w:pStyle w:val="NormalWeb"/>
              <w:bidi/>
              <w:spacing w:before="0" w:beforeAutospacing="0" w:after="0" w:afterAutospacing="0" w:line="288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في سنة 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2A5A49">
              <w:rPr>
                <w:rStyle w:val="Hyperlink"/>
                <w:rFonts w:ascii="Arial" w:eastAsiaTheme="majorEastAsia" w:hAnsi="Arial" w:cs="Arial"/>
                <w:b/>
                <w:bCs/>
                <w:color w:val="000000" w:themeColor="text1"/>
                <w:sz w:val="22"/>
                <w:szCs w:val="22"/>
                <w:u w:val="none"/>
                <w:rtl/>
              </w:rPr>
              <w:t>1993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E45F13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نجح </w:t>
            </w:r>
            <w:r w:rsidRPr="00E45F13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بروفسور سيلمن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من قسم بيولوجيا الأعصاب وبروفسور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زوسمن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من قسم بيولوجيا المبنى في معهد وايزمن أن يكتشف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المبنى الفراغي، ثلاثي الأبعاد، للإنزيم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أسيتيل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خولين </w:t>
            </w:r>
            <w:proofErr w:type="spellStart"/>
            <w:r w:rsidRPr="00E45F13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إستيراز</w:t>
            </w:r>
            <w:proofErr w:type="spellEnd"/>
            <w:r w:rsidRPr="00E45F13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، وهكذا فتحوا المجال لتطوير أدوية لتثبيطه.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 </w:t>
            </w:r>
          </w:p>
          <w:p w:rsidR="00E1654A" w:rsidRPr="002A5A49" w:rsidRDefault="00E1654A" w:rsidP="00570410">
            <w:pPr>
              <w:spacing w:line="288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كانت إحدى الفرضيات أن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الموقع الفع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 للإنزيم (ال</w:t>
            </w:r>
            <w:r w:rsidRPr="00694CFC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ي يحل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ل أستيل خولين) يقع على سطح الإنزيم. لكن بي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ن بحث المبنى الفراغي للإنزيم أن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الموقع الفع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ال يقع داخل الإنزيم، في طرف قناة عميقة وضيقة. احتاج الباحثان إلى عقدين من 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البحث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والحسابات، وقد أثبت الباحثان بشكل مطلق بواسطة التجربة أن هناك "باب سري"، في الإنزيم، يفتح بسرعة ويُتيح لنواتج التحليل الخروج بسرعة، </w:t>
            </w:r>
            <w:r w:rsidRPr="00694CFC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وهكذا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يمنع "ازدحام 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سير" في القناة.  .</w:t>
            </w:r>
            <w:r w:rsidR="00F911DC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bookmarkStart w:id="0" w:name="_GoBack"/>
            <w:bookmarkEnd w:id="0"/>
          </w:p>
          <w:p w:rsidR="00E1654A" w:rsidRPr="002A5A49" w:rsidRDefault="00E1654A" w:rsidP="00570410">
            <w:pPr>
              <w:spacing w:line="288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  <w:lang w:bidi="ar-SA"/>
              </w:rPr>
            </w:pPr>
            <w:r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  <w:lang w:bidi="ar-SA"/>
              </w:rPr>
              <w:t xml:space="preserve">كما </w:t>
            </w:r>
            <w:r w:rsidRPr="003E2AD8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كرنا، إن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ّ قدرة كبح مرض </w:t>
            </w:r>
            <w:proofErr w:type="spellStart"/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الألزهايمر</w:t>
            </w:r>
            <w:proofErr w:type="spellEnd"/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مرتبط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بقدرة كبح نشاط الإنزيم أستيل خولين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إستيراز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. هناك عد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ة أدوية للمرض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وهي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تعمل به</w:t>
            </w:r>
            <w:r w:rsidRPr="003E2AD8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ه الطريقة، لكن اكتشف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زوسمن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وبروفسور سيلمن خلال بحثهما ماد</w:t>
            </w:r>
            <w:r w:rsidR="00570410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ة من مصدر نباتي اسمها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جلنطمين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، وهي تكبح نشاط الإنزيم وترتبط بمستقبلات أستيل خولين المعروضة على أغشية الخلايا العصبية، وهك</w:t>
            </w:r>
            <w:r w:rsidRPr="003E2AD8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 يؤد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ّي إلى ازدياد الاتصال العصبي. هناك نشاط 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مزدوج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للجلنطمين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وهو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يؤد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ي إلى أعراض جانبية سلبية قليلة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، لذا فهو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مناسب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 لتطوير أدوية محس</w:t>
            </w:r>
            <w:r w:rsidR="00570410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 xml:space="preserve">نة لمعالجة مرضى </w:t>
            </w:r>
            <w:proofErr w:type="spellStart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الألزهايمر</w:t>
            </w:r>
            <w:proofErr w:type="spellEnd"/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.</w:t>
            </w:r>
          </w:p>
          <w:p w:rsidR="00E1654A" w:rsidRPr="002A5A49" w:rsidRDefault="00E1654A" w:rsidP="00952013">
            <w:pPr>
              <w:jc w:val="both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r w:rsidRPr="002A5A49">
              <w:rPr>
                <w:rStyle w:val="Hyperlink"/>
                <w:rFonts w:ascii="Arial" w:eastAsiaTheme="majorEastAsia" w:hAnsi="Arial" w:cs="Arial"/>
                <w:noProof/>
                <w:color w:val="000000" w:themeColor="text1"/>
                <w:u w:val="none"/>
              </w:rPr>
              <w:drawing>
                <wp:inline distT="0" distB="0" distL="0" distR="0" wp14:anchorId="1FC17260" wp14:editId="5B4D83B9">
                  <wp:extent cx="1981200" cy="1981200"/>
                  <wp:effectExtent l="0" t="0" r="0" b="0"/>
                  <wp:docPr id="1" name="תמונה 1" title="המבנה התלת-ממדי של מולקולת האנזים אצטילכולין-אסתראז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ile:PBB Protein ACHE imag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1200" cy="198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1654A" w:rsidRPr="002A5A49" w:rsidRDefault="00E1654A" w:rsidP="00E262EA">
            <w:pPr>
              <w:jc w:val="both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</w:p>
          <w:p w:rsidR="00E1654A" w:rsidRPr="00797E7D" w:rsidRDefault="00570410" w:rsidP="00570410">
            <w:pPr>
              <w:jc w:val="both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sz w:val="20"/>
                <w:szCs w:val="20"/>
                <w:u w:val="none"/>
                <w:rtl/>
              </w:rPr>
            </w:pP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0"/>
                <w:szCs w:val="20"/>
                <w:u w:val="none"/>
                <w:rtl/>
                <w:lang w:bidi="ar-SA"/>
              </w:rPr>
              <w:t xml:space="preserve">في الصورة: مبنى </w:t>
            </w:r>
            <w:r w:rsidR="00E1654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0"/>
                <w:szCs w:val="20"/>
                <w:u w:val="none"/>
                <w:rtl/>
                <w:lang w:bidi="ar-SA"/>
              </w:rPr>
              <w:t xml:space="preserve">ثلاثي الأبعاد لجزيء الإنزيم أستيل خولين </w:t>
            </w:r>
            <w:proofErr w:type="spellStart"/>
            <w:r w:rsidR="00E1654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0"/>
                <w:szCs w:val="20"/>
                <w:u w:val="none"/>
                <w:rtl/>
                <w:lang w:bidi="ar-SA"/>
              </w:rPr>
              <w:t>إستيراز</w:t>
            </w:r>
            <w:proofErr w:type="spellEnd"/>
            <w:r w:rsidR="00E1654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0"/>
                <w:szCs w:val="20"/>
                <w:u w:val="none"/>
                <w:rtl/>
                <w:lang w:bidi="ar-SA"/>
              </w:rPr>
              <w:t xml:space="preserve"> </w:t>
            </w:r>
          </w:p>
        </w:tc>
      </w:tr>
      <w:tr w:rsidR="00E1654A" w:rsidTr="00E1654A">
        <w:trPr>
          <w:trHeight w:val="664"/>
        </w:trPr>
        <w:tc>
          <w:tcPr>
            <w:tcW w:w="1523" w:type="dxa"/>
          </w:tcPr>
          <w:p w:rsidR="00E1654A" w:rsidRPr="00723909" w:rsidRDefault="00E1654A" w:rsidP="000500F6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227" w:type="dxa"/>
          </w:tcPr>
          <w:p w:rsidR="00E1654A" w:rsidRPr="0070797B" w:rsidRDefault="00E1654A" w:rsidP="00E262EA">
            <w:pPr>
              <w:pStyle w:val="ListParagraph"/>
              <w:autoSpaceDE w:val="0"/>
              <w:autoSpaceDN w:val="0"/>
              <w:adjustRightInd w:val="0"/>
              <w:spacing w:after="240" w:line="240" w:lineRule="auto"/>
              <w:ind w:left="119"/>
              <w:rPr>
                <w:rFonts w:ascii="Arial" w:hAnsi="Arial"/>
              </w:rPr>
            </w:pPr>
            <w:r w:rsidRPr="0070797B">
              <w:rPr>
                <w:rFonts w:ascii="Arial" w:hAnsi="Arial"/>
                <w:rtl/>
              </w:rPr>
              <w:t>כיצד משוחחים תאי העצב? – קטע מחקרי (אנסין)  שעובד לאולימפיאדה.</w:t>
            </w:r>
          </w:p>
          <w:p w:rsidR="00E1654A" w:rsidRPr="0070797B" w:rsidRDefault="00F911DC" w:rsidP="00952013">
            <w:pPr>
              <w:pStyle w:val="ListParagraph"/>
              <w:autoSpaceDE w:val="0"/>
              <w:autoSpaceDN w:val="0"/>
              <w:adjustRightInd w:val="0"/>
              <w:spacing w:after="240" w:line="240" w:lineRule="auto"/>
              <w:ind w:left="119"/>
              <w:rPr>
                <w:rFonts w:ascii="Arial" w:hAnsi="Arial"/>
                <w:rtl/>
              </w:rPr>
            </w:pPr>
            <w:hyperlink r:id="rId6" w:history="1">
              <w:r w:rsidR="00E1654A" w:rsidRPr="0070797B">
                <w:rPr>
                  <w:rStyle w:val="Hyperlink"/>
                  <w:rFonts w:ascii="Arial" w:hAnsi="Arial"/>
                  <w:rtl/>
                </w:rPr>
                <w:t>קישור לקטע בעברית</w:t>
              </w:r>
            </w:hyperlink>
            <w:r w:rsidR="00E1654A">
              <w:rPr>
                <w:rFonts w:ascii="Arial" w:hAnsi="Arial"/>
              </w:rPr>
              <w:t xml:space="preserve"> </w:t>
            </w:r>
            <w:hyperlink r:id="rId7" w:history="1">
              <w:r w:rsidR="00E1654A" w:rsidRPr="0070797B">
                <w:rPr>
                  <w:rStyle w:val="Hyperlink"/>
                  <w:rFonts w:ascii="Arial" w:hAnsi="Arial"/>
                  <w:rtl/>
                </w:rPr>
                <w:t>קישור לקטע בערבית</w:t>
              </w:r>
            </w:hyperlink>
            <w:r w:rsidR="00E1654A" w:rsidRPr="0070797B">
              <w:rPr>
                <w:rFonts w:ascii="Arial" w:hAnsi="Arial"/>
                <w:rtl/>
              </w:rPr>
              <w:t>.</w:t>
            </w:r>
          </w:p>
          <w:p w:rsidR="00E1654A" w:rsidRPr="00142D03" w:rsidRDefault="00E1654A" w:rsidP="00E262EA">
            <w:pPr>
              <w:pStyle w:val="ListParagraph"/>
              <w:autoSpaceDE w:val="0"/>
              <w:autoSpaceDN w:val="0"/>
              <w:adjustRightInd w:val="0"/>
              <w:spacing w:after="240" w:line="240" w:lineRule="auto"/>
              <w:ind w:left="119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0797B">
              <w:rPr>
                <w:rFonts w:ascii="Arial" w:eastAsia="Times New Roman" w:hAnsi="Arial"/>
                <w:rtl/>
              </w:rPr>
              <w:t>הקטע עוסק במעבר האותות החשמליים בין תאי העצב במוח, מה גורם לכשלים במערכת וכיצד הם באים לידי ביטוי באדם, וכן על מחקר לטיפול בכשלים כמו אלצהיימר</w:t>
            </w:r>
            <w:r w:rsidRPr="0070797B">
              <w:rPr>
                <w:rFonts w:ascii="Arial" w:eastAsia="Times New Roman" w:hAnsi="Arial"/>
              </w:rPr>
              <w:t>.</w:t>
            </w:r>
          </w:p>
        </w:tc>
      </w:tr>
      <w:tr w:rsidR="00E1654A" w:rsidTr="00E1654A">
        <w:trPr>
          <w:trHeight w:val="664"/>
        </w:trPr>
        <w:tc>
          <w:tcPr>
            <w:tcW w:w="1523" w:type="dxa"/>
          </w:tcPr>
          <w:p w:rsidR="00E1654A" w:rsidRPr="00723909" w:rsidRDefault="00E1654A" w:rsidP="000500F6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227" w:type="dxa"/>
          </w:tcPr>
          <w:p w:rsidR="00E1654A" w:rsidRPr="00605B47" w:rsidRDefault="00E1654A" w:rsidP="00AB0CF1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sz w:val="22"/>
                <w:szCs w:val="22"/>
              </w:rPr>
            </w:pPr>
            <w:r w:rsidRPr="00605B47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הרצאה מתוקשבת: </w:t>
            </w:r>
            <w:hyperlink r:id="rId8" w:history="1">
              <w:r w:rsidRPr="00605B47">
                <w:rPr>
                  <w:rStyle w:val="Hyperlink"/>
                  <w:rFonts w:asciiTheme="minorBidi" w:eastAsiaTheme="majorEastAsia" w:hAnsiTheme="minorBidi" w:cstheme="minorBidi" w:hint="cs"/>
                  <w:sz w:val="22"/>
                  <w:szCs w:val="22"/>
                  <w:rtl/>
                </w:rPr>
                <w:t>מחלת האלצהיימר ומניעתה</w:t>
              </w:r>
            </w:hyperlink>
            <w:r w:rsidRPr="00605B47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(2006), פרופ' עמוס </w:t>
            </w:r>
            <w:proofErr w:type="spellStart"/>
            <w:r w:rsidRPr="00605B47">
              <w:rPr>
                <w:rFonts w:asciiTheme="minorBidi" w:hAnsiTheme="minorBidi" w:cstheme="minorBidi" w:hint="cs"/>
                <w:sz w:val="22"/>
                <w:szCs w:val="22"/>
                <w:rtl/>
              </w:rPr>
              <w:t>קורצ'ין</w:t>
            </w:r>
            <w:proofErr w:type="spellEnd"/>
            <w:r w:rsidRPr="00605B47">
              <w:rPr>
                <w:rFonts w:ascii="Arial" w:hAnsi="Arial" w:cs="Arial" w:hint="cs"/>
                <w:sz w:val="22"/>
                <w:szCs w:val="22"/>
                <w:rtl/>
              </w:rPr>
              <w:t xml:space="preserve">, (לאחר </w:t>
            </w:r>
            <w:r w:rsidRPr="00605B47">
              <w:rPr>
                <w:rFonts w:ascii="Arial" w:hAnsi="Arial" w:cs="Arial" w:hint="cs"/>
                <w:sz w:val="22"/>
                <w:szCs w:val="22"/>
                <w:rtl/>
              </w:rPr>
              <w:lastRenderedPageBreak/>
              <w:t>כשעה מתחילת השידור)</w:t>
            </w:r>
          </w:p>
          <w:p w:rsidR="00E1654A" w:rsidRPr="00605B47" w:rsidRDefault="00F911DC" w:rsidP="002650E7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sz w:val="22"/>
                <w:szCs w:val="22"/>
                <w:rtl/>
              </w:rPr>
            </w:pPr>
            <w:hyperlink r:id="rId9" w:history="1">
              <w:r w:rsidR="00E1654A" w:rsidRPr="00605B47">
                <w:rPr>
                  <w:rStyle w:val="Hyperlink"/>
                  <w:rFonts w:asciiTheme="minorBidi" w:eastAsiaTheme="majorEastAsia" w:hAnsiTheme="minorBidi" w:cstheme="minorBidi"/>
                  <w:color w:val="0070C0"/>
                  <w:sz w:val="22"/>
                  <w:szCs w:val="22"/>
                  <w:rtl/>
                </w:rPr>
                <w:t>תאי עצב, ומה שביניהם</w:t>
              </w:r>
            </w:hyperlink>
            <w:r w:rsidR="00E1654A" w:rsidRPr="00605B47">
              <w:rPr>
                <w:rStyle w:val="Hyperlink"/>
                <w:rFonts w:asciiTheme="minorBidi" w:eastAsiaTheme="majorEastAsia" w:hAnsiTheme="minorBidi" w:cstheme="minorBidi"/>
                <w:color w:val="auto"/>
                <w:sz w:val="22"/>
                <w:szCs w:val="22"/>
                <w:rtl/>
              </w:rPr>
              <w:t xml:space="preserve"> (2007), כתבה במגזין מכון ויצמן, באתר הידען  </w:t>
            </w:r>
            <w:r w:rsidR="00E1654A" w:rsidRPr="00605B47">
              <w:rPr>
                <w:rFonts w:ascii="Arial" w:hAnsi="Arial" w:cs="Arial"/>
                <w:sz w:val="22"/>
                <w:szCs w:val="22"/>
                <w:rtl/>
              </w:rPr>
              <w:t>על גילוי חומר טבעי שמקורו בצמח נפוץ (</w:t>
            </w:r>
            <w:proofErr w:type="spellStart"/>
            <w:r w:rsidR="00E1654A" w:rsidRPr="00605B47">
              <w:rPr>
                <w:rFonts w:ascii="Arial" w:hAnsi="Arial" w:cs="Arial"/>
                <w:sz w:val="22"/>
                <w:szCs w:val="22"/>
              </w:rPr>
              <w:t>Galanthus</w:t>
            </w:r>
            <w:proofErr w:type="spellEnd"/>
            <w:r w:rsidR="00E1654A" w:rsidRPr="00605B4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E1654A" w:rsidRPr="00605B47">
              <w:rPr>
                <w:rFonts w:ascii="Arial" w:hAnsi="Arial" w:cs="Arial"/>
                <w:sz w:val="22"/>
                <w:szCs w:val="22"/>
              </w:rPr>
              <w:t>nivalis</w:t>
            </w:r>
            <w:proofErr w:type="spellEnd"/>
            <w:r w:rsidR="00E1654A" w:rsidRPr="00605B47">
              <w:rPr>
                <w:rFonts w:ascii="Arial" w:hAnsi="Arial" w:cs="Arial"/>
                <w:sz w:val="22"/>
                <w:szCs w:val="22"/>
                <w:rtl/>
              </w:rPr>
              <w:t xml:space="preserve">), אשר עשוי להוות בסיס לפיתוחן של תרופות משופרות למחלת אלצהיימר. </w:t>
            </w:r>
          </w:p>
          <w:p w:rsidR="00E1654A" w:rsidRPr="00605B47" w:rsidRDefault="00F911DC" w:rsidP="002650E7">
            <w:pPr>
              <w:spacing w:line="270" w:lineRule="atLeast"/>
              <w:textAlignment w:val="baseline"/>
            </w:pPr>
            <w:hyperlink r:id="rId10" w:history="1">
              <w:r w:rsidR="00E1654A" w:rsidRPr="002650E7">
                <w:rPr>
                  <w:rStyle w:val="Hyperlink"/>
                  <w:rFonts w:ascii="Arial" w:eastAsia="Times New Roman" w:hAnsi="Arial"/>
                  <w:rtl/>
                </w:rPr>
                <w:t>איך לעכב את מחלת האלצהיימר</w:t>
              </w:r>
              <w:r w:rsidR="00E1654A" w:rsidRPr="002650E7">
                <w:rPr>
                  <w:rStyle w:val="Hyperlink"/>
                  <w:rFonts w:ascii="Arial" w:eastAsia="Times New Roman" w:hAnsi="Arial"/>
                </w:rPr>
                <w:t>?</w:t>
              </w:r>
            </w:hyperlink>
            <w:r w:rsidR="00E1654A" w:rsidRPr="002650E7">
              <w:rPr>
                <w:rFonts w:ascii="Arial" w:eastAsia="Times New Roman" w:hAnsi="Arial" w:hint="cs"/>
                <w:rtl/>
              </w:rPr>
              <w:t xml:space="preserve"> (2011), כתבה במגזין מכון ויצמן.</w:t>
            </w:r>
            <w:r w:rsidR="00E1654A" w:rsidRPr="002650E7">
              <w:rPr>
                <w:rFonts w:ascii="Arial" w:eastAsia="Times New Roman" w:hAnsi="Arial" w:hint="cs"/>
                <w:rtl/>
              </w:rPr>
              <w:br/>
            </w:r>
            <w:r w:rsidR="00E1654A" w:rsidRPr="002650E7">
              <w:rPr>
                <w:rFonts w:ascii="Arial" w:eastAsia="Times New Roman" w:hAnsi="Arial"/>
                <w:rtl/>
              </w:rPr>
              <w:t xml:space="preserve">תובנות חדשות שגילו מדעני מכון ויצמן למדע לגבי האנזים </w:t>
            </w:r>
            <w:proofErr w:type="spellStart"/>
            <w:r w:rsidR="00E1654A" w:rsidRPr="002650E7">
              <w:rPr>
                <w:rFonts w:ascii="Arial" w:eastAsia="Times New Roman" w:hAnsi="Arial"/>
                <w:rtl/>
              </w:rPr>
              <w:t>אצטילכולין</w:t>
            </w:r>
            <w:proofErr w:type="spellEnd"/>
            <w:r w:rsidR="00E1654A" w:rsidRPr="002650E7">
              <w:rPr>
                <w:rFonts w:ascii="Arial" w:eastAsia="Times New Roman" w:hAnsi="Arial"/>
                <w:rtl/>
              </w:rPr>
              <w:t xml:space="preserve"> </w:t>
            </w:r>
            <w:proofErr w:type="spellStart"/>
            <w:r w:rsidR="00E1654A" w:rsidRPr="002650E7">
              <w:rPr>
                <w:rFonts w:ascii="Arial" w:eastAsia="Times New Roman" w:hAnsi="Arial"/>
                <w:rtl/>
              </w:rPr>
              <w:t>אסתראז</w:t>
            </w:r>
            <w:proofErr w:type="spellEnd"/>
            <w:r w:rsidR="00E1654A" w:rsidRPr="002650E7">
              <w:rPr>
                <w:rFonts w:ascii="Arial" w:eastAsia="Times New Roman" w:hAnsi="Arial"/>
                <w:rtl/>
              </w:rPr>
              <w:t>, יסייעו לטיפול מתקדם במחלת האלצהיימר</w:t>
            </w:r>
            <w:r w:rsidR="00E1654A" w:rsidRPr="002650E7">
              <w:rPr>
                <w:rFonts w:ascii="Arial" w:eastAsia="Times New Roman" w:hAnsi="Arial" w:hint="cs"/>
                <w:rtl/>
              </w:rPr>
              <w:t>.</w:t>
            </w:r>
          </w:p>
          <w:p w:rsidR="00E1654A" w:rsidRPr="00605B47" w:rsidRDefault="00E1654A" w:rsidP="00E262EA">
            <w:pPr>
              <w:pStyle w:val="ListParagraph"/>
              <w:spacing w:after="0" w:line="270" w:lineRule="atLeast"/>
              <w:ind w:left="262"/>
              <w:textAlignment w:val="baseline"/>
            </w:pPr>
          </w:p>
          <w:p w:rsidR="00E1654A" w:rsidRPr="00605B47" w:rsidRDefault="00F911DC" w:rsidP="002650E7">
            <w:pPr>
              <w:spacing w:line="270" w:lineRule="atLeast"/>
              <w:textAlignment w:val="baseline"/>
            </w:pPr>
            <w:hyperlink r:id="rId11" w:history="1">
              <w:r w:rsidR="00E1654A" w:rsidRPr="002650E7">
                <w:rPr>
                  <w:rStyle w:val="Hyperlink"/>
                  <w:rFonts w:asciiTheme="minorBidi" w:hAnsiTheme="minorBidi"/>
                  <w:color w:val="0070C0"/>
                  <w:rtl/>
                </w:rPr>
                <w:t>בין חישוב לעיכוב</w:t>
              </w:r>
            </w:hyperlink>
            <w:r w:rsidR="00E1654A" w:rsidRPr="002650E7">
              <w:rPr>
                <w:rStyle w:val="Hyperlink"/>
                <w:rFonts w:asciiTheme="minorBidi" w:hAnsiTheme="minorBidi"/>
                <w:color w:val="auto"/>
                <w:rtl/>
              </w:rPr>
              <w:t xml:space="preserve"> (2016) כתבה במגזין מכון ויצמן באתר הידען, </w:t>
            </w:r>
            <w:r w:rsidR="00E1654A" w:rsidRPr="002650E7">
              <w:rPr>
                <w:rFonts w:ascii="Arial" w:hAnsi="Arial"/>
                <w:rtl/>
              </w:rPr>
              <w:t>על מדענים ממכון ויצמן שיצרו שיטה חדשה לייצוב חלבונים, המבוססת על חישוב מקדים של תכונות פיסיקליות, מציאת הרצף החלבוני היציב, והנדסה של החלבון המבוקש.</w:t>
            </w:r>
          </w:p>
          <w:p w:rsidR="00E1654A" w:rsidRPr="00605B47" w:rsidRDefault="00E1654A" w:rsidP="00E262EA">
            <w:pPr>
              <w:pStyle w:val="ListParagraph"/>
              <w:bidi w:val="0"/>
              <w:rPr>
                <w:rFonts w:ascii="Arial" w:hAnsi="Arial"/>
                <w:color w:val="000000" w:themeColor="text1"/>
                <w:rtl/>
              </w:rPr>
            </w:pPr>
          </w:p>
          <w:p w:rsidR="00E1654A" w:rsidRPr="006208A8" w:rsidRDefault="00E1654A" w:rsidP="00E262EA">
            <w:pPr>
              <w:pStyle w:val="Heading4"/>
              <w:shd w:val="clear" w:color="auto" w:fill="FFFFFF"/>
              <w:bidi w:val="0"/>
              <w:spacing w:before="0" w:after="264"/>
              <w:ind w:right="48"/>
              <w:outlineLvl w:val="3"/>
              <w:rPr>
                <w:rFonts w:ascii="Arial" w:hAnsi="Arial" w:cs="Arial"/>
                <w:i w:val="0"/>
                <w:iCs w:val="0"/>
                <w:color w:val="000000" w:themeColor="text1"/>
              </w:rPr>
            </w:pP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Sussman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, J. L., </w:t>
            </w: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Harel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, M., </w:t>
            </w: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Frolow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, F., </w:t>
            </w: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Oefner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, C., Goldman, A., </w:t>
            </w: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Toker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, L. &amp; </w:t>
            </w: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Silman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, I. (1991</w:t>
            </w:r>
            <w:r w:rsidRPr="006208A8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) </w:t>
            </w:r>
            <w:hyperlink r:id="rId12" w:history="1">
              <w:r w:rsidRPr="006208A8">
                <w:rPr>
                  <w:rFonts w:ascii="Arial" w:eastAsia="Times New Roman" w:hAnsi="Arial" w:cs="Arial"/>
                  <w:i w:val="0"/>
                  <w:iCs w:val="0"/>
                  <w:color w:val="000000" w:themeColor="text1"/>
                  <w:kern w:val="36"/>
                </w:rPr>
                <w:t xml:space="preserve">Atomic structure of acetylcholinesterase from Torpedo </w:t>
              </w:r>
              <w:proofErr w:type="spellStart"/>
              <w:r w:rsidRPr="006208A8">
                <w:rPr>
                  <w:rFonts w:ascii="Arial" w:eastAsia="Times New Roman" w:hAnsi="Arial" w:cs="Arial"/>
                  <w:i w:val="0"/>
                  <w:iCs w:val="0"/>
                  <w:color w:val="000000" w:themeColor="text1"/>
                  <w:kern w:val="36"/>
                </w:rPr>
                <w:t>californica</w:t>
              </w:r>
              <w:proofErr w:type="spellEnd"/>
              <w:r w:rsidRPr="006208A8">
                <w:rPr>
                  <w:rFonts w:ascii="Arial" w:eastAsia="Times New Roman" w:hAnsi="Arial" w:cs="Arial"/>
                  <w:i w:val="0"/>
                  <w:iCs w:val="0"/>
                  <w:color w:val="000000" w:themeColor="text1"/>
                  <w:kern w:val="36"/>
                </w:rPr>
                <w:t>: a prototypic acetylcholine-binding protein.</w:t>
              </w:r>
            </w:hyperlink>
            <w:r w:rsidRPr="006208A8">
              <w:rPr>
                <w:rFonts w:ascii="Arial" w:eastAsia="Times New Roman" w:hAnsi="Arial" w:cs="Arial"/>
                <w:i w:val="0"/>
                <w:iCs w:val="0"/>
                <w:color w:val="000000" w:themeColor="text1"/>
                <w:kern w:val="36"/>
              </w:rPr>
              <w:t xml:space="preserve"> Sc</w:t>
            </w:r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ience 253, 872-879. </w:t>
            </w:r>
          </w:p>
          <w:p w:rsidR="00E1654A" w:rsidRPr="00605B47" w:rsidRDefault="00F911DC" w:rsidP="00E262EA">
            <w:pPr>
              <w:pStyle w:val="Heading1"/>
              <w:shd w:val="clear" w:color="auto" w:fill="FFFFFF"/>
              <w:spacing w:before="120" w:beforeAutospacing="0" w:after="12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hyperlink r:id="rId13" w:history="1">
              <w:proofErr w:type="spellStart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Harel</w:t>
              </w:r>
              <w:proofErr w:type="spellEnd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M</w:t>
              </w:r>
            </w:hyperlink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"https://www.ncbi.nlm.nih.gov/pubmed/?term=Schalk%20I%5BAuthor%5D&amp;cauthor=true&amp;cauthor_uid=8415649" </w:instrText>
            </w:r>
            <w:r w:rsidR="00E1654A">
              <w:fldChar w:fldCharType="separate"/>
            </w:r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Schalk</w:t>
            </w:r>
            <w:proofErr w:type="spellEnd"/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I</w:t>
            </w:r>
            <w:r w:rsidR="00E1654A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"https://www.ncbi.nlm.nih.gov/pubmed/?term=Ehret-Sabatier%20L%5BAuthor%5D&amp;cauthor=true&amp;cauthor_uid=8415649" </w:instrText>
            </w:r>
            <w:r w:rsidR="00E1654A">
              <w:fldChar w:fldCharType="separate"/>
            </w:r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Ehret</w:t>
            </w:r>
            <w:proofErr w:type="spellEnd"/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-Sabatier L</w:t>
            </w:r>
            <w:r w:rsidR="00E1654A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"https://www.ncbi.nlm.nih.gov/pubmed/?term=Bouet%20F%5BAuthor%5D&amp;cauthor=true&amp;cauthor_uid=8415649" </w:instrText>
            </w:r>
            <w:r w:rsidR="00E1654A">
              <w:fldChar w:fldCharType="separate"/>
            </w:r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Bouet</w:t>
            </w:r>
            <w:proofErr w:type="spellEnd"/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F</w:t>
            </w:r>
            <w:r w:rsidR="00E1654A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"https://www.ncbi.nlm.nih.gov/pubmed/?term=Goeldner%20M%5BAuthor%5D&amp;cauthor=true&amp;cauthor_uid=8415649" </w:instrText>
            </w:r>
            <w:r w:rsidR="00E1654A">
              <w:fldChar w:fldCharType="separate"/>
            </w:r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Goeldner</w:t>
            </w:r>
            <w:proofErr w:type="spellEnd"/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M</w:t>
            </w:r>
            <w:r w:rsidR="00E1654A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"https://www.ncbi.nlm.nih.gov/pubmed/?term=Hirth%20C%5BAuthor%5D&amp;cauthor=true&amp;cauthor_uid=8415649" </w:instrText>
            </w:r>
            <w:r w:rsidR="00E1654A">
              <w:fldChar w:fldCharType="separate"/>
            </w:r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Hirth</w:t>
            </w:r>
            <w:proofErr w:type="spellEnd"/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C</w:t>
            </w:r>
            <w:r w:rsidR="00E1654A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"https://www.ncbi.nlm.nih.gov/pubmed/?term=Axelsen%20PH%5BAuthor%5D&amp;cauthor=true&amp;cauthor_uid=8415649" </w:instrText>
            </w:r>
            <w:r w:rsidR="00E1654A">
              <w:fldChar w:fldCharType="separate"/>
            </w:r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Axelsen</w:t>
            </w:r>
            <w:proofErr w:type="spellEnd"/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PH</w:t>
            </w:r>
            <w:r w:rsidR="00E1654A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"https://www.ncbi.nlm.nih.gov/pubmed/?term=Silman%20I%5BAuthor%5D&amp;cauthor=true&amp;cauthor_uid=8415649" </w:instrText>
            </w:r>
            <w:r w:rsidR="00E1654A">
              <w:fldChar w:fldCharType="separate"/>
            </w:r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Silman</w:t>
            </w:r>
            <w:proofErr w:type="spellEnd"/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I</w:t>
            </w:r>
            <w:r w:rsidR="00E1654A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"https://www.ncbi.nlm.nih.gov/pubmed/?term=Sussman%20JL%5BAuthor%5D&amp;cauthor=true&amp;cauthor_uid=8415649" </w:instrText>
            </w:r>
            <w:r w:rsidR="00E1654A">
              <w:fldChar w:fldCharType="separate"/>
            </w:r>
            <w:r w:rsidR="00E1654A" w:rsidRPr="00605B47">
              <w:rPr>
                <w:rStyle w:val="highlight"/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  <w:u w:val="single"/>
              </w:rPr>
              <w:t>Sussman</w:t>
            </w:r>
            <w:proofErr w:type="spellEnd"/>
            <w:r w:rsidR="00E1654A" w:rsidRPr="00605B47">
              <w:rPr>
                <w:rStyle w:val="highlight"/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  <w:u w:val="single"/>
              </w:rPr>
              <w:t xml:space="preserve"> JL</w:t>
            </w:r>
            <w:r w:rsidR="00E1654A">
              <w:rPr>
                <w:rStyle w:val="highlight"/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  <w:u w:val="single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. (1993) Quaternary ligand binding to aromatic residues in the active-site gorge of acetylcholinesterase. </w:t>
            </w:r>
            <w:hyperlink r:id="rId14" w:tooltip="Proceedings of the National Academy of Sciences of the United States of America." w:history="1">
              <w:proofErr w:type="spellStart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Proc</w:t>
              </w:r>
              <w:proofErr w:type="spellEnd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Natl </w:t>
              </w:r>
              <w:proofErr w:type="spellStart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Acad</w:t>
              </w:r>
              <w:proofErr w:type="spellEnd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</w:t>
              </w:r>
              <w:proofErr w:type="spellStart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Sci</w:t>
              </w:r>
              <w:proofErr w:type="spellEnd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U S A.</w:t>
              </w:r>
            </w:hyperlink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1;90(19):9031-5.</w:t>
            </w:r>
          </w:p>
          <w:p w:rsidR="00E1654A" w:rsidRPr="006208A8" w:rsidRDefault="00F911DC" w:rsidP="00E262EA">
            <w:pPr>
              <w:pStyle w:val="Heading1"/>
              <w:shd w:val="clear" w:color="auto" w:fill="FFFFFF"/>
              <w:spacing w:before="120" w:beforeAutospacing="0" w:after="12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  <w:rtl/>
              </w:rPr>
            </w:pPr>
            <w:hyperlink r:id="rId15" w:history="1">
              <w:proofErr w:type="spellStart"/>
              <w:r w:rsidR="00E1654A" w:rsidRPr="00605B47">
                <w:rPr>
                  <w:rStyle w:val="highlight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  <w:u w:val="single"/>
                </w:rPr>
                <w:t>Sussman</w:t>
              </w:r>
              <w:proofErr w:type="spellEnd"/>
              <w:r w:rsidR="00E1654A" w:rsidRPr="00605B47">
                <w:rPr>
                  <w:rStyle w:val="highlight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  <w:u w:val="single"/>
                </w:rPr>
                <w:t xml:space="preserve"> JL</w:t>
              </w:r>
            </w:hyperlink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"https://www.ncbi.nlm.nih.gov/pubmed/?term=Harel%20M%5BAuthor%5D&amp;cauthor=true&amp;cauthor_uid=8343975" </w:instrText>
            </w:r>
            <w:r w:rsidR="00E1654A">
              <w:fldChar w:fldCharType="separate"/>
            </w:r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Harel</w:t>
            </w:r>
            <w:proofErr w:type="spellEnd"/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M</w:t>
            </w:r>
            <w:r w:rsidR="00E1654A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E1654A">
              <w:fldChar w:fldCharType="begin"/>
            </w:r>
            <w:r w:rsidR="00E1654A">
              <w:instrText xml:space="preserve"> HYPERLINK "https://www.ncbi.nlm.nih.gov/pubmed/?term=Silman%20I%5BAuthor%5D&amp;cauthor=true&amp;cauthor_uid=8343975" </w:instrText>
            </w:r>
            <w:r w:rsidR="00E1654A">
              <w:fldChar w:fldCharType="separate"/>
            </w:r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Silman</w:t>
            </w:r>
            <w:proofErr w:type="spellEnd"/>
            <w:r w:rsidR="00E1654A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I</w:t>
            </w:r>
            <w:r w:rsidR="00E1654A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. (1993) Three-dimensional structure of acetylcholinesterase and of its complexes with anticholinesterase drugs.</w:t>
            </w:r>
            <w:r w:rsidR="00E1654A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  <w:hyperlink r:id="rId16" w:tooltip="Chemico-biological interactions." w:history="1">
              <w:proofErr w:type="spellStart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Chem</w:t>
              </w:r>
              <w:proofErr w:type="spellEnd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</w:t>
              </w:r>
              <w:proofErr w:type="spellStart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Biol</w:t>
              </w:r>
              <w:proofErr w:type="spellEnd"/>
              <w:r w:rsidR="00E1654A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Interact.</w:t>
              </w:r>
            </w:hyperlink>
            <w:r w:rsidR="00E1654A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 ;87(1-3):187-97.</w:t>
            </w:r>
          </w:p>
        </w:tc>
      </w:tr>
    </w:tbl>
    <w:p w:rsidR="006871FC" w:rsidRPr="00C649DE" w:rsidRDefault="006871FC" w:rsidP="00C649DE">
      <w:pPr>
        <w:spacing w:line="420" w:lineRule="atLeast"/>
        <w:textAlignment w:val="baseline"/>
        <w:rPr>
          <w:rFonts w:ascii="Arial" w:hAnsi="Arial" w:cs="Arial"/>
          <w:color w:val="000000"/>
          <w:sz w:val="21"/>
          <w:szCs w:val="21"/>
          <w:bdr w:val="none" w:sz="0" w:space="0" w:color="auto" w:frame="1"/>
        </w:rPr>
      </w:pPr>
    </w:p>
    <w:sectPr w:rsidR="006871FC" w:rsidRPr="00C649DE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797E"/>
    <w:rsid w:val="00016204"/>
    <w:rsid w:val="0003686E"/>
    <w:rsid w:val="000655DB"/>
    <w:rsid w:val="00086898"/>
    <w:rsid w:val="000B70E8"/>
    <w:rsid w:val="00197A79"/>
    <w:rsid w:val="00263E7F"/>
    <w:rsid w:val="002650E7"/>
    <w:rsid w:val="002A5A49"/>
    <w:rsid w:val="003339F0"/>
    <w:rsid w:val="003C724E"/>
    <w:rsid w:val="003E2AD8"/>
    <w:rsid w:val="004F3095"/>
    <w:rsid w:val="0055658E"/>
    <w:rsid w:val="00570410"/>
    <w:rsid w:val="005C6892"/>
    <w:rsid w:val="00650EAF"/>
    <w:rsid w:val="00664F8A"/>
    <w:rsid w:val="006871FC"/>
    <w:rsid w:val="00694CFC"/>
    <w:rsid w:val="006A797E"/>
    <w:rsid w:val="00797E7D"/>
    <w:rsid w:val="00824F3C"/>
    <w:rsid w:val="00826861"/>
    <w:rsid w:val="00940EA9"/>
    <w:rsid w:val="00952013"/>
    <w:rsid w:val="00A14A74"/>
    <w:rsid w:val="00A743EA"/>
    <w:rsid w:val="00AB0CF1"/>
    <w:rsid w:val="00B677E8"/>
    <w:rsid w:val="00C649DE"/>
    <w:rsid w:val="00E1654A"/>
    <w:rsid w:val="00E45F13"/>
    <w:rsid w:val="00F911DC"/>
    <w:rsid w:val="00FE5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ACD34C"/>
  <w15:docId w15:val="{006BFFF1-52AF-4C07-A962-84019F5B3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797E"/>
    <w:pPr>
      <w:bidi/>
    </w:pPr>
  </w:style>
  <w:style w:type="paragraph" w:styleId="Heading1">
    <w:name w:val="heading 1"/>
    <w:basedOn w:val="Normal"/>
    <w:link w:val="Heading1Char"/>
    <w:uiPriority w:val="9"/>
    <w:qFormat/>
    <w:rsid w:val="006A797E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A797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797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4Char">
    <w:name w:val="Heading 4 Char"/>
    <w:basedOn w:val="DefaultParagraphFont"/>
    <w:link w:val="Heading4"/>
    <w:uiPriority w:val="9"/>
    <w:rsid w:val="006A797E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table" w:styleId="TableGrid">
    <w:name w:val="Table Grid"/>
    <w:basedOn w:val="TableNormal"/>
    <w:uiPriority w:val="39"/>
    <w:rsid w:val="006A79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A797E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6A797E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6A797E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Emphasis">
    <w:name w:val="Emphasis"/>
    <w:basedOn w:val="DefaultParagraphFont"/>
    <w:uiPriority w:val="20"/>
    <w:qFormat/>
    <w:rsid w:val="006A797E"/>
    <w:rPr>
      <w:i/>
      <w:iCs/>
    </w:rPr>
  </w:style>
  <w:style w:type="character" w:customStyle="1" w:styleId="highlight">
    <w:name w:val="highlight"/>
    <w:basedOn w:val="DefaultParagraphFont"/>
    <w:rsid w:val="006A797E"/>
  </w:style>
  <w:style w:type="character" w:styleId="FollowedHyperlink">
    <w:name w:val="FollowedHyperlink"/>
    <w:basedOn w:val="DefaultParagraphFont"/>
    <w:uiPriority w:val="99"/>
    <w:semiHidden/>
    <w:unhideWhenUsed/>
    <w:rsid w:val="00664F8A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0E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0E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oteach.org.il/%D7%91%D7%99%D7%95%D7%9C%D7%95%D7%92%D7%99%D7%94-%D7%91%D7%A8%D7%A9%D7%AA/%D7%94%D7%A8%D7%A6%D7%90%D7%95%D7%AA-%D7%91%D7%A8%D7%A9%D7%AA/%D7%94%D7%A8%D7%A6%D7%90%D7%95%D7%AA-%D7%91%D7%A0%D7%95%D7%A9%D7%90-%D7%92%D7%95%D7%A3-%D7%94%D7%90%D7%93%D7%9D/2880-%D7%9E%D7%97%D7%9C%D7%AA-%D7%90%D7%9C%D7%A6%D7%94%D7%99%D7%99%D7%9E%D7%A8-%D7%95%D7%9E%D7%A0%D7%99%D7%A2%D7%AA%D7%94-2006" TargetMode="External"/><Relationship Id="rId13" Type="http://schemas.openxmlformats.org/officeDocument/2006/relationships/hyperlink" Target="https://www.ncbi.nlm.nih.gov/pubmed/?term=Harel%20M%5BAuthor%5D&amp;cauthor=true&amp;cauthor_uid=8415649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bioteach.org.il/%D7%AA%D7%95%D7%9B%D7%9F-%D7%A2%D7%99%D7%95%D7%A0%D7%99/%D7%A0%D7%95%D7%A9%D7%90%D7%99-%D7%9C%D7%99%D7%91%D7%94/%D7%92%D7%95%D7%A3-%D7%94%D7%90%D7%93%D7%9D-%D7%91%D7%93%D7%92%D7%A9-%D7%94%D7%95%D7%9E%D7%90%D7%95%D7%A1%D7%98%D7%90%D7%96%D7%99%D7%A1/unseens-23/392-%D8%A7%D9%84%D8%B9%D8%B1%D8%A8%D9%8A%D8%A9-%D7%9B%D7%99%D7%A6%D7%93-%D7%9E%D7%A9%D7%95%D7%97%D7%97%D7%99%D7%9D-%D7%AA%D7%90%D7%99-%D7%94%D7%A2%D7%A6%D7%91/file" TargetMode="External"/><Relationship Id="rId12" Type="http://schemas.openxmlformats.org/officeDocument/2006/relationships/hyperlink" Target="https://www.ncbi.nlm.nih.gov/pubmed/1678899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ncbi.nlm.nih.gov/pubmed/8343975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bioteach.org.il/%D7%AA%D7%95%D7%9B%D7%9F-%D7%A2%D7%99%D7%95%D7%A0%D7%99/%D7%A0%D7%95%D7%A9%D7%90%D7%99-%D7%9C%D7%99%D7%91%D7%94/%D7%92%D7%95%D7%A3-%D7%94%D7%90%D7%93%D7%9D-%D7%91%D7%93%D7%92%D7%A9-%D7%94%D7%95%D7%9E%D7%90%D7%95%D7%A1%D7%98%D7%90%D7%96%D7%99%D7%A1/unseens-23/3409-%D7%9B%D7%99%D7%A6%D7%93-%D7%9E%D7%A9%D7%95%D7%97%D7%97%D7%99%D7%9D-%D7%AA%D7%90%D7%99-%D7%94%D7%A2%D7%A6%D7%91/file" TargetMode="External"/><Relationship Id="rId11" Type="http://schemas.openxmlformats.org/officeDocument/2006/relationships/hyperlink" Target="https://www.hayadan.org.il/automated-structure-and-sequence-based-design-of-proteins-1010162" TargetMode="External"/><Relationship Id="rId5" Type="http://schemas.openxmlformats.org/officeDocument/2006/relationships/image" Target="media/image2.jpeg"/><Relationship Id="rId15" Type="http://schemas.openxmlformats.org/officeDocument/2006/relationships/hyperlink" Target="https://www.ncbi.nlm.nih.gov/pubmed/?term=Sussman%20JL%5BAuthor%5D&amp;cauthor=true&amp;cauthor_uid=8343975" TargetMode="External"/><Relationship Id="rId10" Type="http://schemas.openxmlformats.org/officeDocument/2006/relationships/hyperlink" Target="https://www.ynet.co.il/articles/0,7340,L-4144676,00.html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hayadan.org.il/galanthus-nivalis-0908070" TargetMode="External"/><Relationship Id="rId14" Type="http://schemas.openxmlformats.org/officeDocument/2006/relationships/hyperlink" Target="https://www.ncbi.nlm.nih.gov/pubmed/841564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1513</Words>
  <Characters>7569</Characters>
  <Application>Microsoft Office Word</Application>
  <DocSecurity>0</DocSecurity>
  <Lines>63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9064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WICC</dc:creator>
  <cp:lastModifiedBy>Oksana Rubanov</cp:lastModifiedBy>
  <cp:revision>5</cp:revision>
  <dcterms:created xsi:type="dcterms:W3CDTF">2018-07-23T18:59:00Z</dcterms:created>
  <dcterms:modified xsi:type="dcterms:W3CDTF">2018-08-19T10:53:00Z</dcterms:modified>
</cp:coreProperties>
</file>