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הוכחת התיאוריה של ”מינון גני עודף“ כגורם לשינויים הפיזיולוגיים של הלוקים בתסמונת דאון"/>
      </w:tblPr>
      <w:tblGrid>
        <w:gridCol w:w="1523"/>
        <w:gridCol w:w="7227"/>
      </w:tblGrid>
      <w:tr w:rsidR="007C337F" w:rsidTr="007C337F">
        <w:trPr>
          <w:trHeight w:val="706"/>
        </w:trPr>
        <w:tc>
          <w:tcPr>
            <w:tcW w:w="1523" w:type="dxa"/>
          </w:tcPr>
          <w:p w:rsidR="007C337F" w:rsidRPr="00723909" w:rsidRDefault="007C337F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227" w:type="dxa"/>
          </w:tcPr>
          <w:p w:rsidR="007C337F" w:rsidRDefault="007C337F" w:rsidP="00773F49">
            <w:pPr>
              <w:rPr>
                <w:rtl/>
              </w:rPr>
            </w:pPr>
            <w:r>
              <w:rPr>
                <w:rFonts w:hint="cs"/>
                <w:rtl/>
              </w:rPr>
              <w:t>1986</w:t>
            </w:r>
          </w:p>
        </w:tc>
      </w:tr>
      <w:tr w:rsidR="007C337F" w:rsidTr="007C337F">
        <w:trPr>
          <w:trHeight w:val="664"/>
        </w:trPr>
        <w:tc>
          <w:tcPr>
            <w:tcW w:w="1523" w:type="dxa"/>
          </w:tcPr>
          <w:p w:rsidR="007C337F" w:rsidRPr="00723909" w:rsidRDefault="007C337F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7C337F" w:rsidRDefault="007C337F" w:rsidP="00A946D7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>إثبات نظرية "</w:t>
            </w:r>
            <w:r w:rsidR="00A946D7">
              <w:rPr>
                <w:rFonts w:hint="cs"/>
                <w:rtl/>
                <w:lang w:bidi="ar-SA"/>
              </w:rPr>
              <w:t>ال</w:t>
            </w:r>
            <w:r>
              <w:rPr>
                <w:rFonts w:hint="cs"/>
                <w:rtl/>
                <w:lang w:bidi="ar-SA"/>
              </w:rPr>
              <w:t>جرعة الجين</w:t>
            </w:r>
            <w:r w:rsidR="00A946D7">
              <w:rPr>
                <w:rFonts w:hint="cs"/>
                <w:rtl/>
                <w:lang w:bidi="ar-SA"/>
              </w:rPr>
              <w:t>ية</w:t>
            </w:r>
            <w:r>
              <w:rPr>
                <w:rFonts w:hint="cs"/>
                <w:rtl/>
                <w:lang w:bidi="ar-SA"/>
              </w:rPr>
              <w:t xml:space="preserve"> </w:t>
            </w:r>
            <w:r w:rsidR="00A946D7">
              <w:rPr>
                <w:rFonts w:hint="cs"/>
                <w:rtl/>
                <w:lang w:bidi="ar-SA"/>
              </w:rPr>
              <w:t>الزائدة</w:t>
            </w:r>
            <w:r>
              <w:rPr>
                <w:rFonts w:hint="cs"/>
                <w:rtl/>
                <w:lang w:bidi="ar-SA"/>
              </w:rPr>
              <w:t>" كمسبب للتغي</w:t>
            </w:r>
            <w:r w:rsidR="00132818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>رات ال</w:t>
            </w:r>
            <w:r w:rsidR="00A946D7">
              <w:rPr>
                <w:rFonts w:hint="cs"/>
                <w:rtl/>
                <w:lang w:bidi="ar-SA"/>
              </w:rPr>
              <w:t>ف</w:t>
            </w:r>
            <w:r>
              <w:rPr>
                <w:rFonts w:hint="cs"/>
                <w:rtl/>
                <w:lang w:bidi="ar-SA"/>
              </w:rPr>
              <w:t>سيول</w:t>
            </w:r>
            <w:r w:rsidR="00132818">
              <w:rPr>
                <w:rFonts w:hint="cs"/>
                <w:rtl/>
                <w:lang w:bidi="ar-SA"/>
              </w:rPr>
              <w:t>وجيّة لدى المصابين بمتلازمة داون</w:t>
            </w:r>
            <w:r>
              <w:rPr>
                <w:rFonts w:hint="cs"/>
                <w:rtl/>
                <w:lang w:bidi="ar-SA"/>
              </w:rPr>
              <w:t xml:space="preserve"> </w:t>
            </w:r>
          </w:p>
        </w:tc>
      </w:tr>
      <w:tr w:rsidR="007C337F" w:rsidTr="007C337F">
        <w:trPr>
          <w:trHeight w:val="706"/>
        </w:trPr>
        <w:tc>
          <w:tcPr>
            <w:tcW w:w="1523" w:type="dxa"/>
          </w:tcPr>
          <w:p w:rsidR="007C337F" w:rsidRPr="00723909" w:rsidRDefault="007C337F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المشتركون</w:t>
            </w:r>
          </w:p>
        </w:tc>
        <w:tc>
          <w:tcPr>
            <w:tcW w:w="7227" w:type="dxa"/>
          </w:tcPr>
          <w:p w:rsidR="007C337F" w:rsidRPr="003B7877" w:rsidRDefault="007C337F" w:rsidP="00773F49">
            <w:pPr>
              <w:rPr>
                <w:rFonts w:ascii="Arial" w:hAnsi="Arial" w:cs="Arial"/>
              </w:rPr>
            </w:pPr>
          </w:p>
          <w:p w:rsidR="007C337F" w:rsidRPr="003B7877" w:rsidRDefault="007C337F" w:rsidP="007C337F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Fonts w:ascii="Arial" w:hAnsi="Arial" w:cs="Arial" w:hint="cs"/>
                <w:rtl/>
                <w:lang w:bidi="ar-SA"/>
              </w:rPr>
              <w:t>يورام</w:t>
            </w:r>
            <w:proofErr w:type="spellEnd"/>
            <w:r>
              <w:rPr>
                <w:rFonts w:ascii="Arial" w:hAnsi="Arial" w:cs="Arial" w:hint="cs"/>
                <w:rtl/>
                <w:lang w:bidi="ar-SA"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rtl/>
                <w:lang w:bidi="ar-SA"/>
              </w:rPr>
              <w:t>جرونر</w:t>
            </w:r>
            <w:proofErr w:type="spellEnd"/>
            <w:r>
              <w:rPr>
                <w:rFonts w:ascii="Arial" w:hAnsi="Arial" w:cs="Arial" w:hint="cs"/>
                <w:rtl/>
                <w:lang w:bidi="ar-SA"/>
              </w:rPr>
              <w:t xml:space="preserve"> </w:t>
            </w:r>
          </w:p>
        </w:tc>
      </w:tr>
      <w:tr w:rsidR="007C337F" w:rsidTr="007C337F">
        <w:trPr>
          <w:trHeight w:val="664"/>
        </w:trPr>
        <w:tc>
          <w:tcPr>
            <w:tcW w:w="1523" w:type="dxa"/>
          </w:tcPr>
          <w:p w:rsidR="007C337F" w:rsidRPr="00723909" w:rsidRDefault="007C337F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7C337F" w:rsidRDefault="007C337F" w:rsidP="00773F49">
            <w:pPr>
              <w:shd w:val="clear" w:color="auto" w:fill="FFFFFF"/>
              <w:bidi w:val="0"/>
              <w:jc w:val="right"/>
            </w:pPr>
            <w:r w:rsidRPr="003B7877">
              <w:rPr>
                <w:rFonts w:ascii="Arial" w:hAnsi="Arial" w:cs="Arial"/>
                <w:noProof/>
                <w:color w:val="656565"/>
              </w:rPr>
              <w:drawing>
                <wp:inline distT="0" distB="0" distL="0" distR="0" wp14:anchorId="0E616C2D" wp14:editId="4A7FBD1C">
                  <wp:extent cx="2775585" cy="1619250"/>
                  <wp:effectExtent l="0" t="0" r="5715" b="0"/>
                  <wp:docPr id="15" name="תמונה 15" title="פרופ' יורם גרונ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פרופ' יורם גרונר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75585" cy="161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C337F" w:rsidRPr="002D4665" w:rsidRDefault="007C337F" w:rsidP="007C337F">
            <w:pPr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</w:rPr>
            </w:pP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fldChar w:fldCharType="begin"/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instrText xml:space="preserve"> 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</w:rPr>
              <w:instrText>HYPERLINK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instrText xml:space="preserve"> "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</w:rPr>
              <w:instrText>http://www.emetprize.org/%D7%94%D7%96%D7%95%D7%9B%D7%99%D7%9D-%D7%91%D7%A4%D7%A8%D7%A1/%D7%9E%D7%93%D7%A2%D7%99-%D7%94%D7%97%D7%99%D7%99%D7%9D/%D7%97%D7%A7%D7%9C%D7%90%D7%95%D7%AA/%D7%A4%D7%A8%D7%95%D7%A4-%D7%90%D7%99%D7%9C%D7%9F-%D7%97%D7%AA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instrText xml:space="preserve">/" </w:instrText>
            </w: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fldChar w:fldCharType="separate"/>
            </w:r>
            <w:r w:rsidRPr="00DE022B">
              <w:rPr>
                <w:rFonts w:hint="cs"/>
                <w:rtl/>
              </w:rPr>
              <w:t xml:space="preserve"> </w:t>
            </w:r>
            <w:r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 xml:space="preserve">أُخذت الصورة من موقع 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 xml:space="preserve">جائزة </w:t>
            </w:r>
            <w:r w:rsidRPr="008B2243"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  <w:lang w:bidi="ar-SA"/>
              </w:rPr>
              <w:t xml:space="preserve"> </w:t>
            </w:r>
            <w:r w:rsidRPr="008B2243"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</w:rPr>
              <w:t>א.מ.ת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</w:rPr>
              <w:t xml:space="preserve"> (אמנות, מדע ותרבות </w:t>
            </w:r>
            <w:r w:rsidRPr="008B2243">
              <w:rPr>
                <w:rStyle w:val="Hyperlink"/>
                <w:rFonts w:ascii="Arial" w:hAnsi="Arial" w:cs="Arial"/>
                <w:noProof/>
                <w:sz w:val="24"/>
                <w:szCs w:val="24"/>
                <w:rtl/>
              </w:rPr>
              <w:t>–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</w:rPr>
              <w:t xml:space="preserve"> </w:t>
            </w:r>
            <w:r w:rsidRPr="008B2243">
              <w:rPr>
                <w:rStyle w:val="Hyperlink"/>
                <w:rFonts w:ascii="Arial" w:hAnsi="Arial" w:cs="Arial" w:hint="cs"/>
                <w:noProof/>
                <w:sz w:val="24"/>
                <w:szCs w:val="24"/>
                <w:rtl/>
                <w:lang w:bidi="ar-SA"/>
              </w:rPr>
              <w:t>الفن، العلم والثقافة)</w:t>
            </w:r>
          </w:p>
          <w:p w:rsidR="007C337F" w:rsidRPr="003B7877" w:rsidRDefault="007C337F" w:rsidP="007C337F">
            <w:pPr>
              <w:shd w:val="clear" w:color="auto" w:fill="FFFFFF"/>
              <w:bidi w:val="0"/>
              <w:jc w:val="right"/>
              <w:rPr>
                <w:rFonts w:ascii="Arial" w:hAnsi="Arial" w:cs="Arial"/>
                <w:rtl/>
              </w:rPr>
            </w:pPr>
            <w:r w:rsidRPr="002D4665">
              <w:rPr>
                <w:rFonts w:ascii="Arial" w:hAnsi="Arial" w:cs="Arial"/>
                <w:noProof/>
                <w:color w:val="656565"/>
                <w:sz w:val="24"/>
                <w:szCs w:val="24"/>
                <w:rtl/>
              </w:rPr>
              <w:fldChar w:fldCharType="end"/>
            </w:r>
            <w:r w:rsidRPr="003B7877">
              <w:rPr>
                <w:rFonts w:ascii="Arial" w:hAnsi="Arial" w:cs="Arial"/>
                <w:rtl/>
              </w:rPr>
              <w:t xml:space="preserve"> </w:t>
            </w:r>
          </w:p>
        </w:tc>
      </w:tr>
      <w:tr w:rsidR="007C337F" w:rsidTr="007C337F">
        <w:trPr>
          <w:trHeight w:val="664"/>
        </w:trPr>
        <w:tc>
          <w:tcPr>
            <w:tcW w:w="1523" w:type="dxa"/>
          </w:tcPr>
          <w:p w:rsidR="007C337F" w:rsidRPr="00723909" w:rsidRDefault="007C337F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المؤسسة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الأكاديمية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7C337F" w:rsidRPr="003B7877" w:rsidRDefault="00D55BE6" w:rsidP="00D55BE6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معهد وايزمن للعلوم، قسم الوراثة الجزيئية</w:t>
            </w:r>
          </w:p>
        </w:tc>
      </w:tr>
      <w:tr w:rsidR="007C337F" w:rsidTr="007C337F">
        <w:trPr>
          <w:trHeight w:val="664"/>
        </w:trPr>
        <w:tc>
          <w:tcPr>
            <w:tcW w:w="1523" w:type="dxa"/>
          </w:tcPr>
          <w:p w:rsidR="007C337F" w:rsidRPr="00723909" w:rsidRDefault="007C337F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جوائز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مهمة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حاز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عليها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D55BE6" w:rsidRDefault="00D55BE6" w:rsidP="00773F49">
            <w:pPr>
              <w:rPr>
                <w:rFonts w:asciiTheme="minorBidi" w:hAnsiTheme="minorBidi"/>
                <w:rtl/>
                <w:lang w:bidi="ar-SA"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حاز بروفسور </w:t>
            </w:r>
            <w:proofErr w:type="spellStart"/>
            <w:r>
              <w:rPr>
                <w:rFonts w:ascii="Arial" w:hAnsi="Arial" w:cs="Arial" w:hint="cs"/>
                <w:rtl/>
                <w:lang w:bidi="ar-SA"/>
              </w:rPr>
              <w:t>يورام</w:t>
            </w:r>
            <w:proofErr w:type="spellEnd"/>
            <w:r>
              <w:rPr>
                <w:rFonts w:ascii="Arial" w:hAnsi="Arial" w:cs="Arial" w:hint="cs"/>
                <w:rtl/>
                <w:lang w:bidi="ar-SA"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rtl/>
                <w:lang w:bidi="ar-SA"/>
              </w:rPr>
              <w:t>جرونر</w:t>
            </w:r>
            <w:proofErr w:type="spellEnd"/>
            <w:r>
              <w:rPr>
                <w:rFonts w:ascii="Arial" w:hAnsi="Arial" w:cs="Arial" w:hint="cs"/>
                <w:rtl/>
                <w:lang w:bidi="ar-SA"/>
              </w:rPr>
              <w:t xml:space="preserve"> </w:t>
            </w:r>
            <w:r>
              <w:rPr>
                <w:rFonts w:asciiTheme="minorBidi" w:hAnsiTheme="minorBidi" w:hint="cs"/>
                <w:rtl/>
                <w:lang w:bidi="ar-SA"/>
              </w:rPr>
              <w:t>على:</w:t>
            </w:r>
          </w:p>
          <w:p w:rsidR="007C337F" w:rsidRPr="003B7877" w:rsidRDefault="00D55BE6" w:rsidP="00D55BE6">
            <w:pPr>
              <w:rPr>
                <w:rFonts w:ascii="Arial" w:hAnsi="Arial" w:cs="Arial"/>
                <w:rtl/>
              </w:rPr>
            </w:pPr>
            <w:r w:rsidRPr="005067CC">
              <w:rPr>
                <w:rFonts w:asciiTheme="minorBidi" w:hAnsiTheme="minorBidi" w:cs="Arial" w:hint="cs"/>
                <w:rtl/>
                <w:lang w:bidi="ar-SA"/>
              </w:rPr>
              <w:t xml:space="preserve">جائزة </w:t>
            </w:r>
            <w:r w:rsidRPr="005067CC">
              <w:rPr>
                <w:rFonts w:asciiTheme="minorBidi" w:hAnsiTheme="minorBidi" w:cs="Arial"/>
                <w:rtl/>
                <w:lang w:bidi="ar-SA"/>
              </w:rPr>
              <w:t xml:space="preserve"> </w:t>
            </w:r>
            <w:proofErr w:type="spellStart"/>
            <w:r w:rsidRPr="005067CC">
              <w:rPr>
                <w:rFonts w:asciiTheme="minorBidi" w:hAnsiTheme="minorBidi" w:cs="Arial"/>
                <w:rtl/>
              </w:rPr>
              <w:t>א.מ.ת</w:t>
            </w:r>
            <w:proofErr w:type="spellEnd"/>
            <w:r w:rsidRPr="005067CC">
              <w:rPr>
                <w:rFonts w:asciiTheme="minorBidi" w:hAnsiTheme="minorBidi" w:cs="Arial" w:hint="cs"/>
                <w:rtl/>
              </w:rPr>
              <w:t xml:space="preserve"> (אמנות, מדע ותרבות </w:t>
            </w:r>
            <w:r w:rsidRPr="005067CC">
              <w:rPr>
                <w:rFonts w:asciiTheme="minorBidi" w:hAnsiTheme="minorBidi" w:cs="Arial"/>
                <w:rtl/>
              </w:rPr>
              <w:t>–</w:t>
            </w:r>
            <w:r w:rsidRPr="005067CC">
              <w:rPr>
                <w:rFonts w:asciiTheme="minorBidi" w:hAnsiTheme="minorBidi" w:cs="Arial" w:hint="cs"/>
                <w:rtl/>
              </w:rPr>
              <w:t xml:space="preserve"> </w:t>
            </w:r>
            <w:r w:rsidRPr="005067CC">
              <w:rPr>
                <w:rFonts w:asciiTheme="minorBidi" w:hAnsiTheme="minorBidi" w:cs="Arial" w:hint="cs"/>
                <w:rtl/>
                <w:lang w:bidi="ar-SA"/>
              </w:rPr>
              <w:t>الفن، العلم والثقافة)</w:t>
            </w:r>
            <w:r>
              <w:rPr>
                <w:rFonts w:asciiTheme="minorBidi" w:hAnsiTheme="minorBidi" w:cs="Arial" w:hint="cs"/>
                <w:rtl/>
                <w:lang w:bidi="ar-SA"/>
              </w:rPr>
              <w:t xml:space="preserve"> سنة</w:t>
            </w:r>
            <w:r w:rsidRPr="003B7877">
              <w:rPr>
                <w:rFonts w:ascii="Arial" w:hAnsi="Arial" w:cs="Arial"/>
                <w:rtl/>
              </w:rPr>
              <w:t xml:space="preserve"> </w:t>
            </w:r>
            <w:r w:rsidR="007C337F" w:rsidRPr="003B7877">
              <w:rPr>
                <w:rFonts w:ascii="Arial" w:hAnsi="Arial" w:cs="Arial"/>
                <w:rtl/>
              </w:rPr>
              <w:t>2008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، ضمن فئة علوم الحياة </w:t>
            </w:r>
            <w:r>
              <w:rPr>
                <w:rFonts w:ascii="Arial" w:hAnsi="Arial" w:cs="Arial"/>
                <w:rtl/>
                <w:lang w:bidi="ar-SA"/>
              </w:rPr>
              <w:t>–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وراثة.  </w:t>
            </w:r>
          </w:p>
          <w:p w:rsidR="007C337F" w:rsidRPr="003B7877" w:rsidRDefault="00D55BE6" w:rsidP="00D55BE6">
            <w:pPr>
              <w:rPr>
                <w:rFonts w:ascii="Arial" w:hAnsi="Arial" w:cs="Arial"/>
                <w:rtl/>
              </w:rPr>
            </w:pPr>
            <w:r w:rsidRPr="005067CC">
              <w:rPr>
                <w:rFonts w:asciiTheme="minorBidi" w:hAnsiTheme="minorBidi" w:cs="Arial" w:hint="cs"/>
                <w:rtl/>
                <w:lang w:bidi="ar-SA"/>
              </w:rPr>
              <w:t>جائزة</w:t>
            </w:r>
            <w:r w:rsidR="00132818">
              <w:rPr>
                <w:rFonts w:asciiTheme="minorBidi" w:hAnsiTheme="minorBidi" w:cs="Arial" w:hint="cs"/>
                <w:rtl/>
                <w:lang w:bidi="ar-SA"/>
              </w:rPr>
              <w:t xml:space="preserve"> </w:t>
            </w:r>
            <w:proofErr w:type="spellStart"/>
            <w:r w:rsidR="00132818">
              <w:rPr>
                <w:rFonts w:asciiTheme="minorBidi" w:hAnsiTheme="minorBidi" w:cs="Arial" w:hint="cs"/>
                <w:rtl/>
                <w:lang w:bidi="ar-SA"/>
              </w:rPr>
              <w:t>روتشيلد</w:t>
            </w:r>
            <w:proofErr w:type="spellEnd"/>
            <w:r>
              <w:rPr>
                <w:rFonts w:asciiTheme="minorBidi" w:hAnsiTheme="minorBidi" w:cs="Arial" w:hint="cs"/>
                <w:rtl/>
                <w:lang w:bidi="ar-SA"/>
              </w:rPr>
              <w:t xml:space="preserve"> سنة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="007C337F" w:rsidRPr="003B7877">
              <w:rPr>
                <w:rFonts w:ascii="Arial" w:hAnsi="Arial" w:cs="Arial"/>
                <w:rtl/>
              </w:rPr>
              <w:t>2010</w:t>
            </w:r>
            <w:r>
              <w:rPr>
                <w:rFonts w:ascii="Arial" w:hAnsi="Arial" w:cs="Arial" w:hint="cs"/>
                <w:rtl/>
              </w:rPr>
              <w:t>.</w:t>
            </w:r>
          </w:p>
          <w:p w:rsidR="007C337F" w:rsidRPr="003B7877" w:rsidRDefault="007C337F" w:rsidP="00773F49">
            <w:pPr>
              <w:rPr>
                <w:rFonts w:ascii="Arial" w:hAnsi="Arial" w:cs="Arial"/>
                <w:rtl/>
              </w:rPr>
            </w:pPr>
          </w:p>
        </w:tc>
      </w:tr>
      <w:tr w:rsidR="007C337F" w:rsidTr="007C337F">
        <w:trPr>
          <w:trHeight w:val="664"/>
        </w:trPr>
        <w:tc>
          <w:tcPr>
            <w:tcW w:w="1523" w:type="dxa"/>
          </w:tcPr>
          <w:p w:rsidR="007C337F" w:rsidRPr="00723909" w:rsidRDefault="007C337F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المنهج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التعليمي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الذي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يمكن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أن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نربط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بينه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وبين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7C337F" w:rsidRDefault="00D55BE6" w:rsidP="00D55BE6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موضوع أساسي: </w:t>
            </w:r>
          </w:p>
          <w:p w:rsidR="007C337F" w:rsidRDefault="00D55BE6" w:rsidP="00D55BE6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u w:val="single"/>
                <w:rtl/>
                <w:lang w:bidi="ar-SA"/>
              </w:rPr>
              <w:t>الخلي</w:t>
            </w:r>
            <w:r w:rsidR="00132818">
              <w:rPr>
                <w:rFonts w:ascii="Arial" w:hAnsi="Arial" w:cs="Arial" w:hint="cs"/>
                <w:u w:val="single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u w:val="single"/>
                <w:rtl/>
                <w:lang w:bidi="ar-SA"/>
              </w:rPr>
              <w:t xml:space="preserve">ة </w:t>
            </w:r>
            <w:r>
              <w:rPr>
                <w:rFonts w:ascii="Arial" w:hAnsi="Arial" w:cs="Arial"/>
                <w:u w:val="single"/>
                <w:rtl/>
                <w:lang w:bidi="ar-SA"/>
              </w:rPr>
              <w:t>–</w:t>
            </w:r>
            <w:r>
              <w:rPr>
                <w:rFonts w:ascii="Arial" w:hAnsi="Arial" w:cs="Arial" w:hint="cs"/>
                <w:u w:val="single"/>
                <w:rtl/>
                <w:lang w:bidi="ar-SA"/>
              </w:rPr>
              <w:t xml:space="preserve"> مبنى وأداء </w:t>
            </w:r>
          </w:p>
          <w:p w:rsidR="007C337F" w:rsidRDefault="00D55BE6" w:rsidP="00D55BE6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دورة الخلية، أخطاء في انفصال الكروموسومات، متلازمة داون. </w:t>
            </w:r>
          </w:p>
          <w:p w:rsidR="007C337F" w:rsidRPr="003B7877" w:rsidRDefault="007C337F" w:rsidP="00773F49">
            <w:pPr>
              <w:rPr>
                <w:rFonts w:ascii="Arial" w:hAnsi="Arial" w:cs="Arial"/>
                <w:rtl/>
              </w:rPr>
            </w:pPr>
          </w:p>
          <w:p w:rsidR="007C337F" w:rsidRDefault="00D55BE6" w:rsidP="00773F49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>موضوع التعمق</w:t>
            </w:r>
            <w:r w:rsidR="007C337F" w:rsidRPr="003B7877">
              <w:rPr>
                <w:rFonts w:ascii="Arial" w:hAnsi="Arial" w:cs="Arial"/>
                <w:b/>
                <w:bCs/>
                <w:rtl/>
              </w:rPr>
              <w:t>:</w:t>
            </w:r>
            <w:r w:rsidR="007C337F" w:rsidRPr="003B7877">
              <w:rPr>
                <w:rFonts w:ascii="Arial" w:hAnsi="Arial" w:cs="Arial"/>
                <w:rtl/>
              </w:rPr>
              <w:t xml:space="preserve"> </w:t>
            </w:r>
          </w:p>
          <w:p w:rsidR="007C337F" w:rsidRPr="003B7877" w:rsidRDefault="00D55BE6" w:rsidP="00D55BE6">
            <w:pPr>
              <w:rPr>
                <w:rFonts w:ascii="Arial" w:hAnsi="Arial" w:cs="Arial"/>
                <w:u w:val="single"/>
                <w:rtl/>
              </w:rPr>
            </w:pPr>
            <w:r>
              <w:rPr>
                <w:rFonts w:ascii="Arial" w:hAnsi="Arial" w:cs="Arial" w:hint="cs"/>
                <w:u w:val="single"/>
                <w:rtl/>
                <w:lang w:bidi="ar-SA"/>
              </w:rPr>
              <w:t xml:space="preserve">مراقبة التعبير عن الجينات والهندسة الوراثية </w:t>
            </w:r>
            <w:r w:rsidR="007C337F" w:rsidRPr="003B7877">
              <w:rPr>
                <w:rFonts w:ascii="Arial" w:hAnsi="Arial" w:cs="Arial"/>
                <w:u w:val="single"/>
                <w:rtl/>
              </w:rPr>
              <w:t xml:space="preserve"> </w:t>
            </w:r>
          </w:p>
          <w:p w:rsidR="007C337F" w:rsidRPr="003B7877" w:rsidRDefault="00132818" w:rsidP="00132818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تمييز </w:t>
            </w:r>
            <w:r w:rsidR="00D55BE6">
              <w:rPr>
                <w:rFonts w:ascii="Arial" w:hAnsi="Arial" w:cs="Arial" w:hint="cs"/>
                <w:rtl/>
                <w:lang w:bidi="ar-SA"/>
              </w:rPr>
              <w:t>تسلسل القواعد النيتروجينية في جينوم عد</w:t>
            </w:r>
            <w:r>
              <w:rPr>
                <w:rFonts w:ascii="Arial" w:hAnsi="Arial" w:cs="Arial" w:hint="cs"/>
                <w:rtl/>
                <w:lang w:bidi="ar-SA"/>
              </w:rPr>
              <w:t>ّ</w:t>
            </w:r>
            <w:r w:rsidR="00D55BE6">
              <w:rPr>
                <w:rFonts w:ascii="Arial" w:hAnsi="Arial" w:cs="Arial" w:hint="cs"/>
                <w:rtl/>
                <w:lang w:bidi="ar-SA"/>
              </w:rPr>
              <w:t>ة كائنات حية (من بينها الإنسان)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بشكل كامل</w:t>
            </w:r>
            <w:r w:rsidR="00D55BE6">
              <w:rPr>
                <w:rFonts w:ascii="Arial" w:hAnsi="Arial" w:cs="Arial" w:hint="cs"/>
                <w:rtl/>
                <w:lang w:bidi="ar-SA"/>
              </w:rPr>
              <w:t xml:space="preserve">. </w:t>
            </w:r>
          </w:p>
          <w:p w:rsidR="007C337F" w:rsidRDefault="00D55BE6" w:rsidP="00D55BE6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يتمّ التشخيص الوراثي للأمراض بواسطة التغيير في مجموعة الكروموسومات الخاص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ة.  </w:t>
            </w:r>
          </w:p>
          <w:p w:rsidR="007C337F" w:rsidRPr="003B7877" w:rsidRDefault="007C337F" w:rsidP="00773F49">
            <w:pPr>
              <w:rPr>
                <w:rFonts w:ascii="Arial" w:hAnsi="Arial" w:cs="Arial"/>
                <w:rtl/>
              </w:rPr>
            </w:pPr>
          </w:p>
        </w:tc>
      </w:tr>
      <w:tr w:rsidR="007C337F" w:rsidTr="007C337F">
        <w:trPr>
          <w:trHeight w:val="706"/>
        </w:trPr>
        <w:tc>
          <w:tcPr>
            <w:tcW w:w="1523" w:type="dxa"/>
          </w:tcPr>
          <w:p w:rsidR="007C337F" w:rsidRPr="00723909" w:rsidRDefault="007C337F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b/>
                <w:bCs/>
                <w:sz w:val="24"/>
                <w:szCs w:val="24"/>
              </w:rPr>
              <w:t>"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"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والعمل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العلمي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للباحثين</w:t>
            </w:r>
          </w:p>
        </w:tc>
        <w:tc>
          <w:tcPr>
            <w:tcW w:w="7227" w:type="dxa"/>
          </w:tcPr>
          <w:p w:rsidR="007C337F" w:rsidRPr="003B7877" w:rsidRDefault="00CB7ABB" w:rsidP="00132818">
            <w:pPr>
              <w:spacing w:after="120" w:line="276" w:lineRule="auto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تحد</w:t>
            </w:r>
            <w:r w:rsidR="00132818">
              <w:rPr>
                <w:rFonts w:ascii="Arial" w:hAnsi="Arial" w:cs="Arial" w:hint="cs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ث متلازمة داون بسبب خلل وراثي، يوجد في خلايا المصابين ثلاث نُسخ سليمة </w:t>
            </w:r>
            <w:r w:rsidR="00132818">
              <w:rPr>
                <w:rFonts w:ascii="Arial" w:hAnsi="Arial" w:cs="Arial" w:hint="cs"/>
                <w:rtl/>
                <w:lang w:bidi="ar-SA"/>
              </w:rPr>
              <w:t>من ال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كروموسوم </w:t>
            </w:r>
            <w:r w:rsidR="007C337F" w:rsidRPr="003B7877">
              <w:rPr>
                <w:rFonts w:ascii="Arial" w:hAnsi="Arial" w:cs="Arial"/>
                <w:rtl/>
              </w:rPr>
              <w:t>21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، بدلًا من أن يكون كروموسومين كما هو الأمر عند الإنسان العادي. يعاني المصابون بهذا المرض من تخلف عقلي </w:t>
            </w:r>
            <w:r>
              <w:rPr>
                <w:rFonts w:ascii="Arial" w:hAnsi="Arial" w:cs="Arial"/>
                <w:rtl/>
                <w:lang w:bidi="ar-SA"/>
              </w:rPr>
              <w:t>–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نمو، من سلسلة عيوب، قسم منها يظهر في أمراض أخر</w:t>
            </w:r>
            <w:r w:rsidR="001313CA">
              <w:rPr>
                <w:rFonts w:ascii="Arial" w:hAnsi="Arial" w:cs="Arial" w:hint="cs"/>
                <w:rtl/>
                <w:lang w:bidi="ar-SA"/>
              </w:rPr>
              <w:t xml:space="preserve">ى شائعة لدى الأشخاص العاديين. </w:t>
            </w:r>
          </w:p>
          <w:p w:rsidR="007C337F" w:rsidRPr="003B7877" w:rsidRDefault="00CB7ABB" w:rsidP="00132818">
            <w:pPr>
              <w:spacing w:after="120" w:line="276" w:lineRule="auto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أراد الباحثون أن يفهموا كيف تؤدي نسخة إضافية (ثالثة) </w:t>
            </w:r>
            <w:r w:rsidR="00132818">
              <w:rPr>
                <w:rFonts w:ascii="Arial" w:hAnsi="Arial" w:cs="Arial" w:hint="cs"/>
                <w:rtl/>
                <w:lang w:bidi="ar-SA"/>
              </w:rPr>
              <w:t>من ا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لكروموسوم </w:t>
            </w:r>
            <w:r w:rsidR="007C337F" w:rsidRPr="003B7877">
              <w:rPr>
                <w:rFonts w:ascii="Arial" w:hAnsi="Arial" w:cs="Arial"/>
                <w:rtl/>
              </w:rPr>
              <w:t xml:space="preserve">21 </w:t>
            </w:r>
            <w:r>
              <w:rPr>
                <w:rFonts w:ascii="Arial" w:hAnsi="Arial" w:cs="Arial" w:hint="cs"/>
                <w:rtl/>
                <w:lang w:bidi="ar-SA"/>
              </w:rPr>
              <w:t>سليم إلى متلازمة داون. فحص الباحثون إمكانيتان: نظرية سُميت</w:t>
            </w:r>
            <w:r w:rsidR="007C337F" w:rsidRPr="003B7877">
              <w:rPr>
                <w:rFonts w:ascii="Arial" w:hAnsi="Arial" w:cs="Arial"/>
              </w:rPr>
              <w:t xml:space="preserve">Developmental Instability </w:t>
            </w:r>
            <w:r>
              <w:rPr>
                <w:rFonts w:ascii="Arial" w:hAnsi="Arial" w:cs="Arial" w:hint="cs"/>
                <w:rtl/>
                <w:lang w:bidi="ar-SA"/>
              </w:rPr>
              <w:t>، وقد افترضت هذه النظرية أن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متلازمة المصابين بمرض داون تحد</w:t>
            </w:r>
            <w:r w:rsidR="00132818">
              <w:rPr>
                <w:rFonts w:ascii="Arial" w:hAnsi="Arial" w:cs="Arial" w:hint="cs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ث بسبب خلل في الاتزان الفسيولوجي نتيجة لازدياد عدد الكروموسومات. تطابق هذا التصور مع التشابه الكبير بين مرضى متلازمة داون </w:t>
            </w:r>
            <w:r w:rsidR="00132818">
              <w:rPr>
                <w:rFonts w:ascii="Arial" w:hAnsi="Arial" w:cs="Arial" w:hint="cs"/>
                <w:rtl/>
                <w:lang w:bidi="ar-SA"/>
              </w:rPr>
              <w:t xml:space="preserve"> والحقيق</w:t>
            </w:r>
            <w:r w:rsidR="00532264">
              <w:rPr>
                <w:rFonts w:ascii="Arial" w:hAnsi="Arial" w:cs="Arial" w:hint="cs"/>
                <w:rtl/>
                <w:lang w:bidi="ar-SA"/>
              </w:rPr>
              <w:t>ة أن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 w:rsidR="00532264">
              <w:rPr>
                <w:rFonts w:ascii="Arial" w:hAnsi="Arial" w:cs="Arial" w:hint="cs"/>
                <w:rtl/>
                <w:lang w:bidi="ar-SA"/>
              </w:rPr>
              <w:t xml:space="preserve"> معظم العيوب التي يعانون منها تظهر في المجموعة السكانية العامة، لكن بتكرارية وبخطورة منخفضة.</w:t>
            </w:r>
            <w:r w:rsidR="007C337F" w:rsidRPr="003B7877">
              <w:rPr>
                <w:rFonts w:ascii="Arial" w:hAnsi="Arial" w:cs="Arial"/>
                <w:rtl/>
              </w:rPr>
              <w:br/>
            </w:r>
            <w:r w:rsidR="00A946D7">
              <w:rPr>
                <w:rFonts w:ascii="Arial" w:hAnsi="Arial" w:cs="Arial" w:hint="cs"/>
                <w:rtl/>
                <w:lang w:bidi="ar-SA"/>
              </w:rPr>
              <w:t>هناك نظرية أخرى سُم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 w:rsidR="00A946D7">
              <w:rPr>
                <w:rFonts w:ascii="Arial" w:hAnsi="Arial" w:cs="Arial" w:hint="cs"/>
                <w:rtl/>
                <w:lang w:bidi="ar-SA"/>
              </w:rPr>
              <w:t>يت "الجرعة الجينية الزائدة"</w:t>
            </w:r>
            <w:r w:rsidR="00A946D7">
              <w:rPr>
                <w:rFonts w:ascii="Arial" w:hAnsi="Arial" w:cs="Arial" w:hint="cs"/>
                <w:rtl/>
              </w:rPr>
              <w:t xml:space="preserve"> </w:t>
            </w:r>
            <w:r w:rsidR="007C337F" w:rsidRPr="003B7877">
              <w:rPr>
                <w:rFonts w:ascii="Arial" w:hAnsi="Arial" w:cs="Arial"/>
                <w:rtl/>
              </w:rPr>
              <w:t>(</w:t>
            </w:r>
            <w:r w:rsidR="007C337F" w:rsidRPr="003B7877">
              <w:rPr>
                <w:rFonts w:ascii="Arial" w:hAnsi="Arial" w:cs="Arial"/>
              </w:rPr>
              <w:t>(Gene dosage effect</w:t>
            </w:r>
            <w:r w:rsidR="007C337F" w:rsidRPr="003B7877">
              <w:rPr>
                <w:rFonts w:ascii="Arial" w:hAnsi="Arial" w:cs="Arial"/>
                <w:rtl/>
              </w:rPr>
              <w:t xml:space="preserve"> </w:t>
            </w:r>
            <w:r w:rsidR="00A946D7">
              <w:rPr>
                <w:rFonts w:ascii="Arial" w:hAnsi="Arial" w:cs="Arial" w:hint="cs"/>
                <w:rtl/>
                <w:lang w:bidi="ar-SA"/>
              </w:rPr>
              <w:t>، وقد اقترحت هذه النظرية أن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 w:rsidR="00A946D7">
              <w:rPr>
                <w:rFonts w:ascii="Arial" w:hAnsi="Arial" w:cs="Arial" w:hint="cs"/>
                <w:rtl/>
                <w:lang w:bidi="ar-SA"/>
              </w:rPr>
              <w:t xml:space="preserve"> كل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 w:rsidR="00A946D7">
              <w:rPr>
                <w:rFonts w:ascii="Arial" w:hAnsi="Arial" w:cs="Arial" w:hint="cs"/>
                <w:rtl/>
                <w:lang w:bidi="ar-SA"/>
              </w:rPr>
              <w:t xml:space="preserve"> عر</w:t>
            </w:r>
            <w:r w:rsidR="00132818">
              <w:rPr>
                <w:rFonts w:ascii="Arial" w:hAnsi="Arial" w:cs="Arial" w:hint="cs"/>
                <w:rtl/>
                <w:lang w:bidi="ar-SA"/>
              </w:rPr>
              <w:t>ض من الأعراض يحدُث مباشرة نتيجة ل</w:t>
            </w:r>
            <w:r w:rsidR="00A946D7">
              <w:rPr>
                <w:rFonts w:ascii="Arial" w:hAnsi="Arial" w:cs="Arial" w:hint="cs"/>
                <w:rtl/>
                <w:lang w:bidi="ar-SA"/>
              </w:rPr>
              <w:t>جرعة زائدة لجين واحد أو عد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 w:rsidR="00A946D7">
              <w:rPr>
                <w:rFonts w:ascii="Arial" w:hAnsi="Arial" w:cs="Arial" w:hint="cs"/>
                <w:rtl/>
                <w:lang w:bidi="ar-SA"/>
              </w:rPr>
              <w:t>ة جينات من الكروموسوم الإضافي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 w:rsidR="00A946D7">
              <w:rPr>
                <w:rFonts w:ascii="Arial" w:hAnsi="Arial" w:cs="Arial" w:hint="cs"/>
                <w:rtl/>
                <w:lang w:bidi="ar-SA"/>
              </w:rPr>
              <w:t>، الذي يرافقه ارتفاع في كم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 w:rsidR="00A946D7">
              <w:rPr>
                <w:rFonts w:ascii="Arial" w:hAnsi="Arial" w:cs="Arial" w:hint="cs"/>
                <w:rtl/>
                <w:lang w:bidi="ar-SA"/>
              </w:rPr>
              <w:t>ي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 w:rsidR="00A946D7">
              <w:rPr>
                <w:rFonts w:ascii="Arial" w:hAnsi="Arial" w:cs="Arial" w:hint="cs"/>
                <w:rtl/>
                <w:lang w:bidi="ar-SA"/>
              </w:rPr>
              <w:t xml:space="preserve">ة البروتين الناتج بواسطة الجين نفسه.  </w:t>
            </w:r>
          </w:p>
          <w:p w:rsidR="007C337F" w:rsidRPr="003B7877" w:rsidRDefault="00A946D7" w:rsidP="00FB558A">
            <w:pPr>
              <w:spacing w:after="120" w:line="276" w:lineRule="auto"/>
              <w:textAlignment w:val="baseline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lastRenderedPageBreak/>
              <w:t xml:space="preserve">دعم بروفسور </w:t>
            </w:r>
            <w:proofErr w:type="spellStart"/>
            <w:r>
              <w:rPr>
                <w:rFonts w:ascii="Arial" w:hAnsi="Arial" w:cs="Arial" w:hint="cs"/>
                <w:rtl/>
                <w:lang w:bidi="ar-SA"/>
              </w:rPr>
              <w:t>جرونر</w:t>
            </w:r>
            <w:proofErr w:type="spellEnd"/>
            <w:r>
              <w:rPr>
                <w:rFonts w:ascii="Arial" w:hAnsi="Arial" w:cs="Arial" w:hint="cs"/>
                <w:rtl/>
                <w:lang w:bidi="ar-SA"/>
              </w:rPr>
              <w:t xml:space="preserve"> النظرية الثانية، وقد وضع أمامه تحدٍّ: أن يعزل جين واحد معي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ن من كروموسوم </w:t>
            </w:r>
            <w:r w:rsidR="007C337F" w:rsidRPr="003B7877">
              <w:rPr>
                <w:rFonts w:ascii="Arial" w:hAnsi="Arial" w:cs="Arial"/>
                <w:rtl/>
              </w:rPr>
              <w:t>21</w:t>
            </w:r>
            <w:r>
              <w:rPr>
                <w:rFonts w:ascii="Arial" w:hAnsi="Arial" w:cs="Arial" w:hint="cs"/>
                <w:rtl/>
                <w:lang w:bidi="ar-SA"/>
              </w:rPr>
              <w:t>، وأن يبي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ن أنّ الجرعة الزائدة لهذا الجين </w:t>
            </w:r>
            <w:r w:rsidR="00FB558A">
              <w:rPr>
                <w:rFonts w:ascii="Arial" w:hAnsi="Arial" w:cs="Arial" w:hint="cs"/>
                <w:rtl/>
                <w:lang w:bidi="ar-SA"/>
              </w:rPr>
              <w:t>هي التي تؤد</w:t>
            </w:r>
            <w:r w:rsidR="00132818">
              <w:rPr>
                <w:rFonts w:ascii="Arial" w:hAnsi="Arial" w:cs="Arial" w:hint="cs"/>
                <w:rtl/>
                <w:lang w:bidi="ar-SA"/>
              </w:rPr>
              <w:t>ّ</w:t>
            </w:r>
            <w:r w:rsidR="00FB558A">
              <w:rPr>
                <w:rFonts w:ascii="Arial" w:hAnsi="Arial" w:cs="Arial" w:hint="cs"/>
                <w:rtl/>
                <w:lang w:bidi="ar-SA"/>
              </w:rPr>
              <w:t xml:space="preserve">ي إلى الأعراض المعروفة في متلازمة داون، وهكذا يستطيع أن يثبت </w:t>
            </w:r>
            <w:r w:rsidR="001313CA">
              <w:rPr>
                <w:rFonts w:ascii="Arial" w:hAnsi="Arial" w:cs="Arial" w:hint="cs"/>
                <w:rtl/>
                <w:lang w:bidi="ar-SA"/>
              </w:rPr>
              <w:t>نظرية "الجرعة الجينية الزائدة".</w:t>
            </w:r>
          </w:p>
          <w:p w:rsidR="007C337F" w:rsidRPr="003B7877" w:rsidRDefault="00FB558A" w:rsidP="00132818">
            <w:pPr>
              <w:spacing w:after="120" w:line="276" w:lineRule="auto"/>
              <w:textAlignment w:val="baseline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كان هذا النهج جريئًا وجديدًا بسبب المعلومات القليلة جدًّا عن الجينات التي كانت على كروموسوم 21، لم تكن هناك فحوصات جزيئية تُتيح متابعة تعبير الجينات وكانت تكنولوجيا كلونة</w:t>
            </w:r>
            <w:r w:rsidR="00132818">
              <w:rPr>
                <w:rFonts w:ascii="Arial" w:hAnsi="Arial" w:cs="Arial" w:hint="cs"/>
                <w:rtl/>
                <w:lang w:bidi="ar-SA"/>
              </w:rPr>
              <w:t xml:space="preserve"> (استنساخ)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الجينات في البداية.</w:t>
            </w:r>
            <w:r w:rsidR="001313CA">
              <w:rPr>
                <w:rFonts w:ascii="Arial" w:hAnsi="Arial" w:cs="Arial" w:hint="cs"/>
                <w:rtl/>
                <w:lang w:bidi="ar-SA"/>
              </w:rPr>
              <w:t xml:space="preserve"> </w:t>
            </w:r>
          </w:p>
          <w:p w:rsidR="007C337F" w:rsidRPr="003B7877" w:rsidRDefault="00FB558A" w:rsidP="009A4BD4">
            <w:pPr>
              <w:spacing w:after="120" w:line="276" w:lineRule="auto"/>
              <w:textAlignment w:val="baseline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color w:val="000000"/>
                <w:rtl/>
                <w:lang w:bidi="ar-SA"/>
              </w:rPr>
              <w:t>وُجدت كم</w:t>
            </w:r>
            <w:r w:rsidR="009A4BD4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ي</w:t>
            </w:r>
            <w:r w:rsidR="009A4BD4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ة كبيرة نسبيًّا </w:t>
            </w:r>
            <w:proofErr w:type="gramStart"/>
            <w:r>
              <w:rPr>
                <w:rFonts w:ascii="Arial" w:hAnsi="Arial" w:cs="Arial" w:hint="cs"/>
                <w:color w:val="000000"/>
                <w:rtl/>
                <w:lang w:bidi="ar-SA"/>
              </w:rPr>
              <w:t>للإنزيم</w:t>
            </w:r>
            <w:r w:rsidR="007C337F" w:rsidRPr="003B7877">
              <w:rPr>
                <w:rFonts w:ascii="Arial" w:hAnsi="Arial" w:cs="Arial"/>
                <w:color w:val="000000"/>
                <w:rtl/>
              </w:rPr>
              <w:t xml:space="preserve"> </w:t>
            </w:r>
            <w:r w:rsidR="007C337F">
              <w:rPr>
                <w:rFonts w:ascii="Arial" w:hAnsi="Arial" w:cs="Arial"/>
                <w:color w:val="000000"/>
              </w:rPr>
              <w:t xml:space="preserve"> </w:t>
            </w:r>
            <w:r w:rsidR="007C337F">
              <w:rPr>
                <w:rFonts w:ascii="Arial" w:hAnsi="Arial" w:cs="Arial"/>
                <w:color w:val="545454"/>
                <w:shd w:val="clear" w:color="auto" w:fill="FFFFFF"/>
              </w:rPr>
              <w:t>Superoxide</w:t>
            </w:r>
            <w:proofErr w:type="gramEnd"/>
            <w:r w:rsidR="007C337F">
              <w:rPr>
                <w:rFonts w:ascii="Arial" w:hAnsi="Arial" w:cs="Arial"/>
                <w:color w:val="545454"/>
                <w:shd w:val="clear" w:color="auto" w:fill="FFFFFF"/>
              </w:rPr>
              <w:t xml:space="preserve"> dismutase 1 (</w:t>
            </w:r>
            <w:r w:rsidR="007C337F" w:rsidRPr="003B7877">
              <w:rPr>
                <w:rFonts w:ascii="Arial" w:hAnsi="Arial" w:cs="Arial"/>
                <w:color w:val="000000"/>
              </w:rPr>
              <w:t>SOD1</w:t>
            </w:r>
            <w:r w:rsidR="007C337F">
              <w:rPr>
                <w:rFonts w:ascii="Arial" w:hAnsi="Arial" w:cs="Arial"/>
                <w:color w:val="000000"/>
              </w:rPr>
              <w:t>)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في دم المصابين بمتلازمة داون، لكن لم يكن واضح</w:t>
            </w:r>
            <w:r w:rsidR="00132818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ًا ما إذا كان هذا الإنزيم ناتج من 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جين يقع في كروموسوم 21، وهل فائض هذا الإنزيم مرتبط </w:t>
            </w:r>
            <w:r w:rsidR="009A4BD4">
              <w:rPr>
                <w:rFonts w:ascii="Arial" w:hAnsi="Arial" w:cs="Arial" w:hint="cs"/>
                <w:color w:val="000000"/>
                <w:rtl/>
                <w:lang w:bidi="ar-SA"/>
              </w:rPr>
              <w:t>بالأعراض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الخاص</w:t>
            </w:r>
            <w:r w:rsidR="009A4BD4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ة في متلازمة داون</w:t>
            </w:r>
            <w:r w:rsidR="00132818">
              <w:rPr>
                <w:rFonts w:ascii="Arial" w:hAnsi="Arial" w:cs="Arial" w:hint="cs"/>
                <w:color w:val="000000"/>
                <w:rtl/>
                <w:lang w:bidi="ar-SA"/>
              </w:rPr>
              <w:t>؟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="007C337F" w:rsidRPr="003B7877">
              <w:rPr>
                <w:rFonts w:ascii="Arial" w:hAnsi="Arial" w:cs="Arial"/>
                <w:color w:val="000000"/>
                <w:rtl/>
              </w:rPr>
              <w:t xml:space="preserve"> </w:t>
            </w:r>
          </w:p>
          <w:p w:rsidR="007C337F" w:rsidRPr="003B7877" w:rsidRDefault="00FB558A" w:rsidP="001F7FCE">
            <w:pPr>
              <w:spacing w:after="120" w:line="276" w:lineRule="auto"/>
              <w:textAlignment w:val="baseline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نجح بروفسور </w:t>
            </w:r>
            <w:proofErr w:type="spellStart"/>
            <w:r>
              <w:rPr>
                <w:rFonts w:ascii="Arial" w:hAnsi="Arial" w:cs="Arial" w:hint="cs"/>
                <w:rtl/>
                <w:lang w:bidi="ar-SA"/>
              </w:rPr>
              <w:t>جرونر</w:t>
            </w:r>
            <w:proofErr w:type="spellEnd"/>
            <w:r>
              <w:rPr>
                <w:rFonts w:ascii="Arial" w:hAnsi="Arial" w:cs="Arial" w:hint="cs"/>
                <w:rtl/>
                <w:lang w:bidi="ar-SA"/>
              </w:rPr>
              <w:t xml:space="preserve"> وفريق البحث </w:t>
            </w:r>
            <w:r w:rsidR="001F7FCE">
              <w:rPr>
                <w:rFonts w:ascii="Arial" w:hAnsi="Arial" w:cs="Arial" w:hint="cs"/>
                <w:rtl/>
                <w:lang w:bidi="ar-SA"/>
              </w:rPr>
              <w:t>الذي قاده في كلونة</w:t>
            </w:r>
            <w:r w:rsidR="00D15765">
              <w:rPr>
                <w:rFonts w:ascii="Arial" w:hAnsi="Arial" w:cs="Arial" w:hint="cs"/>
                <w:rtl/>
                <w:lang w:bidi="ar-SA"/>
              </w:rPr>
              <w:t xml:space="preserve"> (استنساخ)</w:t>
            </w:r>
            <w:r w:rsidR="001F7FCE">
              <w:rPr>
                <w:rFonts w:ascii="Arial" w:hAnsi="Arial" w:cs="Arial" w:hint="cs"/>
                <w:rtl/>
                <w:lang w:bidi="ar-SA"/>
              </w:rPr>
              <w:t xml:space="preserve"> الجين الأول من كروموسوم 21، وقد أنتجوا خلايا مُهندَسَة جينيًّا (</w:t>
            </w:r>
            <w:proofErr w:type="spellStart"/>
            <w:r w:rsidR="001F7FCE">
              <w:rPr>
                <w:rFonts w:ascii="Arial" w:hAnsi="Arial" w:cs="Arial" w:hint="cs"/>
                <w:rtl/>
                <w:lang w:bidi="ar-SA"/>
              </w:rPr>
              <w:t>مطفرة</w:t>
            </w:r>
            <w:proofErr w:type="spellEnd"/>
            <w:r w:rsidR="001F7FCE">
              <w:rPr>
                <w:rFonts w:ascii="Arial" w:hAnsi="Arial" w:cs="Arial" w:hint="cs"/>
                <w:rtl/>
                <w:lang w:bidi="ar-SA"/>
              </w:rPr>
              <w:t>) مع عد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 w:rsidR="001F7FCE">
              <w:rPr>
                <w:rFonts w:ascii="Arial" w:hAnsi="Arial" w:cs="Arial" w:hint="cs"/>
                <w:rtl/>
                <w:lang w:bidi="ar-SA"/>
              </w:rPr>
              <w:t>ة نسخ زائدة من الجين، وقد احتوت هذه الخلايا على كم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 w:rsidR="001F7FCE">
              <w:rPr>
                <w:rFonts w:ascii="Arial" w:hAnsi="Arial" w:cs="Arial" w:hint="cs"/>
                <w:rtl/>
                <w:lang w:bidi="ar-SA"/>
              </w:rPr>
              <w:t>ي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 w:rsidR="001F7FCE">
              <w:rPr>
                <w:rFonts w:ascii="Arial" w:hAnsi="Arial" w:cs="Arial" w:hint="cs"/>
                <w:rtl/>
                <w:lang w:bidi="ar-SA"/>
              </w:rPr>
              <w:t xml:space="preserve">ة كبيرة من الإنزيم   </w:t>
            </w:r>
            <w:r w:rsidR="007C337F" w:rsidRPr="003B7877">
              <w:rPr>
                <w:rFonts w:ascii="Arial" w:hAnsi="Arial" w:cs="Arial"/>
                <w:color w:val="000000"/>
              </w:rPr>
              <w:t>SOD1</w:t>
            </w:r>
            <w:r w:rsidR="001F7FCE">
              <w:rPr>
                <w:rFonts w:ascii="Arial" w:hAnsi="Arial" w:cs="Arial" w:hint="cs"/>
                <w:rtl/>
                <w:lang w:bidi="ar-SA"/>
              </w:rPr>
              <w:t>، كما هو الأمر في خلايا المصابين بمتلازمة داون. بي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 w:rsidR="001F7FCE">
              <w:rPr>
                <w:rFonts w:ascii="Arial" w:hAnsi="Arial" w:cs="Arial" w:hint="cs"/>
                <w:rtl/>
                <w:lang w:bidi="ar-SA"/>
              </w:rPr>
              <w:t xml:space="preserve">نت هذه الخلايا </w:t>
            </w:r>
            <w:proofErr w:type="spellStart"/>
            <w:r w:rsidR="001F7FCE">
              <w:rPr>
                <w:rFonts w:ascii="Arial" w:hAnsi="Arial" w:cs="Arial" w:hint="cs"/>
                <w:rtl/>
                <w:lang w:bidi="ar-SA"/>
              </w:rPr>
              <w:t>المطفرة</w:t>
            </w:r>
            <w:proofErr w:type="spellEnd"/>
            <w:r w:rsidR="001F7FCE">
              <w:rPr>
                <w:rFonts w:ascii="Arial" w:hAnsi="Arial" w:cs="Arial" w:hint="cs"/>
                <w:rtl/>
                <w:lang w:bidi="ar-SA"/>
              </w:rPr>
              <w:t xml:space="preserve"> صفات فسيولوجية شاذة نتيجة</w:t>
            </w:r>
            <w:r w:rsidR="00D15765">
              <w:rPr>
                <w:rFonts w:ascii="Arial" w:hAnsi="Arial" w:cs="Arial" w:hint="cs"/>
                <w:rtl/>
                <w:lang w:bidi="ar-SA"/>
              </w:rPr>
              <w:t>ً</w:t>
            </w:r>
            <w:r w:rsidR="001F7FCE">
              <w:rPr>
                <w:rFonts w:ascii="Arial" w:hAnsi="Arial" w:cs="Arial" w:hint="cs"/>
                <w:rtl/>
                <w:lang w:bidi="ar-SA"/>
              </w:rPr>
              <w:t xml:space="preserve"> للكم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 w:rsidR="001F7FCE">
              <w:rPr>
                <w:rFonts w:ascii="Arial" w:hAnsi="Arial" w:cs="Arial" w:hint="cs"/>
                <w:rtl/>
                <w:lang w:bidi="ar-SA"/>
              </w:rPr>
              <w:t>ي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 w:rsidR="001F7FCE">
              <w:rPr>
                <w:rFonts w:ascii="Arial" w:hAnsi="Arial" w:cs="Arial" w:hint="cs"/>
                <w:rtl/>
                <w:lang w:bidi="ar-SA"/>
              </w:rPr>
              <w:t xml:space="preserve">ة الزائدة لبيروكسيد الهيدروجين الناتجة فيها كناتج مرافق لنشاط الإنزيم </w:t>
            </w:r>
            <w:r w:rsidR="007C337F" w:rsidRPr="003B7877">
              <w:rPr>
                <w:rFonts w:ascii="Arial" w:hAnsi="Arial" w:cs="Arial"/>
                <w:color w:val="000000"/>
              </w:rPr>
              <w:t>SOD1</w:t>
            </w:r>
            <w:r w:rsidR="007C337F" w:rsidRPr="003B7877">
              <w:rPr>
                <w:rFonts w:ascii="Arial" w:hAnsi="Arial" w:cs="Arial"/>
                <w:rtl/>
              </w:rPr>
              <w:t>.</w:t>
            </w:r>
            <w:r w:rsidR="007C337F">
              <w:rPr>
                <w:rFonts w:ascii="Arial" w:hAnsi="Arial" w:cs="Arial" w:hint="cs"/>
                <w:rtl/>
              </w:rPr>
              <w:t xml:space="preserve"> </w:t>
            </w:r>
            <w:r w:rsidR="001F7FCE">
              <w:rPr>
                <w:rFonts w:ascii="Arial" w:hAnsi="Arial" w:cs="Arial" w:hint="cs"/>
                <w:rtl/>
                <w:lang w:bidi="ar-SA"/>
              </w:rPr>
              <w:t>لكن لم تكن واضحة العلاقة بين كم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 w:rsidR="001F7FCE">
              <w:rPr>
                <w:rFonts w:ascii="Arial" w:hAnsi="Arial" w:cs="Arial" w:hint="cs"/>
                <w:rtl/>
                <w:lang w:bidi="ar-SA"/>
              </w:rPr>
              <w:t>ي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 w:rsidR="001F7FCE">
              <w:rPr>
                <w:rFonts w:ascii="Arial" w:hAnsi="Arial" w:cs="Arial" w:hint="cs"/>
                <w:rtl/>
                <w:lang w:bidi="ar-SA"/>
              </w:rPr>
              <w:t>ات عالية من بيروكسيد الهيدروجين، في الخل</w:t>
            </w:r>
            <w:r w:rsidR="001313CA">
              <w:rPr>
                <w:rFonts w:ascii="Arial" w:hAnsi="Arial" w:cs="Arial" w:hint="cs"/>
                <w:rtl/>
                <w:lang w:bidi="ar-SA"/>
              </w:rPr>
              <w:t xml:space="preserve">ايا، وأعراض المرض </w:t>
            </w:r>
            <w:proofErr w:type="gramStart"/>
            <w:r w:rsidR="001313CA">
              <w:rPr>
                <w:rFonts w:ascii="Arial" w:hAnsi="Arial" w:cs="Arial" w:hint="cs"/>
                <w:rtl/>
                <w:lang w:bidi="ar-SA"/>
              </w:rPr>
              <w:t>الذي  نبحثه</w:t>
            </w:r>
            <w:proofErr w:type="gramEnd"/>
            <w:r w:rsidR="001313CA">
              <w:rPr>
                <w:rFonts w:ascii="Arial" w:hAnsi="Arial" w:cs="Arial" w:hint="cs"/>
                <w:rtl/>
                <w:lang w:bidi="ar-SA"/>
              </w:rPr>
              <w:t xml:space="preserve">. </w:t>
            </w:r>
          </w:p>
          <w:p w:rsidR="007C337F" w:rsidRPr="003B7877" w:rsidRDefault="00091B5D" w:rsidP="00D15765">
            <w:pPr>
              <w:spacing w:after="120" w:line="276" w:lineRule="auto"/>
              <w:textAlignment w:val="baseline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أدخل الباحثون، في المرحلة القادمة، </w:t>
            </w:r>
            <w:proofErr w:type="gramStart"/>
            <w:r>
              <w:rPr>
                <w:rFonts w:ascii="Arial" w:hAnsi="Arial" w:cs="Arial" w:hint="cs"/>
                <w:rtl/>
                <w:lang w:bidi="ar-SA"/>
              </w:rPr>
              <w:t>جين</w:t>
            </w:r>
            <w:r w:rsidR="007C337F" w:rsidRPr="003B7877">
              <w:rPr>
                <w:rFonts w:ascii="Arial" w:hAnsi="Arial" w:cs="Arial"/>
                <w:rtl/>
              </w:rPr>
              <w:t xml:space="preserve"> </w:t>
            </w:r>
            <w:r w:rsidR="007C337F" w:rsidRPr="003B7877">
              <w:rPr>
                <w:rFonts w:ascii="Arial" w:hAnsi="Arial" w:cs="Arial"/>
              </w:rPr>
              <w:t xml:space="preserve"> SOD</w:t>
            </w:r>
            <w:proofErr w:type="gramEnd"/>
            <w:r w:rsidR="007C337F" w:rsidRPr="003B7877">
              <w:rPr>
                <w:rFonts w:ascii="Arial" w:hAnsi="Arial" w:cs="Arial"/>
              </w:rPr>
              <w:t xml:space="preserve">1 </w:t>
            </w:r>
            <w:r>
              <w:rPr>
                <w:rFonts w:ascii="Arial" w:hAnsi="Arial" w:cs="Arial" w:hint="cs"/>
                <w:rtl/>
                <w:lang w:bidi="ar-SA"/>
              </w:rPr>
              <w:t>في فئران، وأنتجوا لأو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ل مر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ة نموذجًا من الفئران </w:t>
            </w:r>
            <w:proofErr w:type="spellStart"/>
            <w:r>
              <w:rPr>
                <w:rFonts w:ascii="Arial" w:hAnsi="Arial" w:cs="Arial" w:hint="cs"/>
                <w:rtl/>
                <w:lang w:bidi="ar-SA"/>
              </w:rPr>
              <w:t>المطفرة</w:t>
            </w:r>
            <w:proofErr w:type="spellEnd"/>
            <w:r>
              <w:rPr>
                <w:rFonts w:ascii="Arial" w:hAnsi="Arial" w:cs="Arial" w:hint="cs"/>
                <w:rtl/>
                <w:lang w:bidi="ar-SA"/>
              </w:rPr>
              <w:t xml:space="preserve">  مع جين من كروموسوم 21</w:t>
            </w:r>
            <w:r>
              <w:rPr>
                <w:rFonts w:ascii="Arial" w:hAnsi="Arial" w:cs="Arial" w:hint="cs"/>
                <w:rtl/>
              </w:rPr>
              <w:t xml:space="preserve">. </w:t>
            </w:r>
            <w:r w:rsidR="007C337F" w:rsidRPr="003B7877"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في هذه الفئران التي حملت جينات </w:t>
            </w:r>
            <w:r>
              <w:rPr>
                <w:rFonts w:ascii="Arial" w:hAnsi="Arial" w:cs="Arial"/>
              </w:rPr>
              <w:t xml:space="preserve"> </w:t>
            </w:r>
            <w:r w:rsidR="007C337F" w:rsidRPr="003B7877">
              <w:rPr>
                <w:rFonts w:ascii="Arial" w:hAnsi="Arial" w:cs="Arial"/>
              </w:rPr>
              <w:t xml:space="preserve">SOD1 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بجرعة زائدة، </w:t>
            </w:r>
            <w:r w:rsidR="00D15765">
              <w:rPr>
                <w:rFonts w:ascii="Arial" w:hAnsi="Arial" w:cs="Arial" w:hint="cs"/>
                <w:rtl/>
                <w:lang w:bidi="ar-SA"/>
              </w:rPr>
              <w:t>وتمّ التعبير فيها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عن كم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ي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ات عالية للإنزيم، و</w:t>
            </w:r>
            <w:r w:rsidR="00D15765">
              <w:rPr>
                <w:rFonts w:ascii="Arial" w:hAnsi="Arial" w:cs="Arial" w:hint="cs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rtl/>
                <w:lang w:bidi="ar-SA"/>
              </w:rPr>
              <w:t>جد في دمها كم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ي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ة منخفضة من الوسيط العصبي </w:t>
            </w:r>
            <w:proofErr w:type="spellStart"/>
            <w:r>
              <w:rPr>
                <w:rFonts w:ascii="Arial" w:hAnsi="Arial" w:cs="Arial" w:hint="cs"/>
                <w:rtl/>
                <w:lang w:bidi="ar-SA"/>
              </w:rPr>
              <w:t>سروتينين</w:t>
            </w:r>
            <w:proofErr w:type="spellEnd"/>
            <w:r>
              <w:rPr>
                <w:rFonts w:ascii="Arial" w:hAnsi="Arial" w:cs="Arial" w:hint="cs"/>
                <w:rtl/>
                <w:lang w:bidi="ar-SA"/>
              </w:rPr>
              <w:t xml:space="preserve">، كما هو الأمر عند الأطفال الذين يعانون من متلازمة داون.  </w:t>
            </w:r>
          </w:p>
          <w:p w:rsidR="007C337F" w:rsidRPr="003B7877" w:rsidRDefault="00091B5D" w:rsidP="00C5218F">
            <w:pPr>
              <w:spacing w:after="120" w:line="276" w:lineRule="auto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برهنت هذه المكتشفات، بشكل عملي، أن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 نظرية "الجرعة الجينية الزائدة" هي الآلية التي تؤد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ي إلى متلازمة داون، وقد وضعوا حجر الأساس لبحث متلازمة داون بطرق الوراثة الجزيئية. </w:t>
            </w:r>
            <w:r w:rsidR="00C5218F">
              <w:rPr>
                <w:rFonts w:ascii="Arial" w:hAnsi="Arial" w:cs="Arial" w:hint="cs"/>
                <w:rtl/>
                <w:lang w:bidi="ar-SA"/>
              </w:rPr>
              <w:t>اكتشف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الباحثون</w:t>
            </w:r>
            <w:r w:rsidR="00C5218F">
              <w:rPr>
                <w:rFonts w:ascii="Arial" w:hAnsi="Arial" w:cs="Arial" w:hint="cs"/>
                <w:rtl/>
                <w:lang w:bidi="ar-SA"/>
              </w:rPr>
              <w:t>، فيما يعد، الآلية التي بسببها ت</w:t>
            </w:r>
            <w:r w:rsidR="00D15765">
              <w:rPr>
                <w:rFonts w:ascii="Arial" w:hAnsi="Arial" w:cs="Arial" w:hint="cs"/>
                <w:rtl/>
                <w:lang w:bidi="ar-SA"/>
              </w:rPr>
              <w:t>َ</w:t>
            </w:r>
            <w:r w:rsidR="00C5218F">
              <w:rPr>
                <w:rFonts w:ascii="Arial" w:hAnsi="Arial" w:cs="Arial" w:hint="cs"/>
                <w:rtl/>
                <w:lang w:bidi="ar-SA"/>
              </w:rPr>
              <w:t>ن</w:t>
            </w:r>
            <w:r w:rsidR="00D15765">
              <w:rPr>
                <w:rFonts w:ascii="Arial" w:hAnsi="Arial" w:cs="Arial" w:hint="cs"/>
                <w:rtl/>
                <w:lang w:bidi="ar-SA"/>
              </w:rPr>
              <w:t>ْ</w:t>
            </w:r>
            <w:r w:rsidR="00C5218F">
              <w:rPr>
                <w:rFonts w:ascii="Arial" w:hAnsi="Arial" w:cs="Arial" w:hint="cs"/>
                <w:rtl/>
                <w:lang w:bidi="ar-SA"/>
              </w:rPr>
              <w:t>ت</w:t>
            </w:r>
            <w:r w:rsidR="00D15765">
              <w:rPr>
                <w:rFonts w:ascii="Arial" w:hAnsi="Arial" w:cs="Arial" w:hint="cs"/>
                <w:rtl/>
                <w:lang w:bidi="ar-SA"/>
              </w:rPr>
              <w:t>ُ</w:t>
            </w:r>
            <w:r w:rsidR="00C5218F">
              <w:rPr>
                <w:rFonts w:ascii="Arial" w:hAnsi="Arial" w:cs="Arial" w:hint="cs"/>
                <w:rtl/>
                <w:lang w:bidi="ar-SA"/>
              </w:rPr>
              <w:t>ج كم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 w:rsidR="00C5218F">
              <w:rPr>
                <w:rFonts w:ascii="Arial" w:hAnsi="Arial" w:cs="Arial" w:hint="cs"/>
                <w:rtl/>
                <w:lang w:bidi="ar-SA"/>
              </w:rPr>
              <w:t>ي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 w:rsidR="00C5218F">
              <w:rPr>
                <w:rFonts w:ascii="Arial" w:hAnsi="Arial" w:cs="Arial" w:hint="cs"/>
                <w:rtl/>
                <w:lang w:bidi="ar-SA"/>
              </w:rPr>
              <w:t>ة شاذة من بيروكسيد الهيدروجين الذي يؤد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 w:rsidR="00C5218F">
              <w:rPr>
                <w:rFonts w:ascii="Arial" w:hAnsi="Arial" w:cs="Arial" w:hint="cs"/>
                <w:rtl/>
                <w:lang w:bidi="ar-SA"/>
              </w:rPr>
              <w:t>ي إلى أع</w:t>
            </w:r>
            <w:r w:rsidR="001313CA">
              <w:rPr>
                <w:rFonts w:ascii="Arial" w:hAnsi="Arial" w:cs="Arial" w:hint="cs"/>
                <w:rtl/>
                <w:lang w:bidi="ar-SA"/>
              </w:rPr>
              <w:t>راض فسيولوجية في متلازمة داون.</w:t>
            </w:r>
            <w:bookmarkStart w:id="0" w:name="_GoBack"/>
            <w:bookmarkEnd w:id="0"/>
          </w:p>
          <w:p w:rsidR="007C337F" w:rsidRPr="003B7877" w:rsidRDefault="00D238C9" w:rsidP="00D15765">
            <w:pPr>
              <w:spacing w:after="120" w:line="276" w:lineRule="auto"/>
              <w:textAlignment w:val="baseline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هكذا تم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ت </w:t>
            </w:r>
            <w:proofErr w:type="gramStart"/>
            <w:r w:rsidR="00D15765">
              <w:rPr>
                <w:rFonts w:ascii="Arial" w:hAnsi="Arial" w:cs="Arial" w:hint="cs"/>
                <w:rtl/>
                <w:lang w:bidi="ar-SA"/>
              </w:rPr>
              <w:t>مراحل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 </w:t>
            </w:r>
            <w:r w:rsidR="00D15765">
              <w:rPr>
                <w:rFonts w:ascii="Arial" w:hAnsi="Arial" w:cs="Arial" w:hint="cs"/>
                <w:rtl/>
                <w:lang w:bidi="ar-SA"/>
              </w:rPr>
              <w:t>البحث</w:t>
            </w:r>
            <w:proofErr w:type="gramEnd"/>
            <w:r w:rsidR="00D15765">
              <w:rPr>
                <w:rFonts w:ascii="Arial" w:hAnsi="Arial" w:cs="Arial" w:hint="cs"/>
                <w:rtl/>
                <w:lang w:bidi="ar-SA"/>
              </w:rPr>
              <w:t xml:space="preserve"> العلمي التي بدأت بفرضية تحا</w:t>
            </w:r>
            <w:r>
              <w:rPr>
                <w:rFonts w:ascii="Arial" w:hAnsi="Arial" w:cs="Arial" w:hint="cs"/>
                <w:rtl/>
                <w:lang w:bidi="ar-SA"/>
              </w:rPr>
              <w:t>ول أن تشرح ظاهرة بيولوجية بمستوى الكائن الحي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الكامل، استمر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ُّ</w:t>
            </w:r>
            <w:r>
              <w:rPr>
                <w:rFonts w:ascii="Arial" w:hAnsi="Arial" w:cs="Arial" w:hint="cs"/>
                <w:rtl/>
                <w:lang w:bidi="ar-SA"/>
              </w:rPr>
              <w:t>وا في الكشف عن الجين المسبب للظاهرة، عزل</w:t>
            </w:r>
            <w:r w:rsidR="00D15765">
              <w:rPr>
                <w:rFonts w:ascii="Arial" w:hAnsi="Arial" w:cs="Arial" w:hint="cs"/>
                <w:rtl/>
                <w:lang w:bidi="ar-SA"/>
              </w:rPr>
              <w:t>و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ه، </w:t>
            </w:r>
            <w:r w:rsidR="00D15765">
              <w:rPr>
                <w:rFonts w:ascii="Arial" w:hAnsi="Arial" w:cs="Arial" w:hint="cs"/>
                <w:rtl/>
                <w:lang w:bidi="ar-SA"/>
              </w:rPr>
              <w:t xml:space="preserve">ومن ثمّ تمّت </w:t>
            </w:r>
            <w:r>
              <w:rPr>
                <w:rFonts w:ascii="Arial" w:hAnsi="Arial" w:cs="Arial" w:hint="cs"/>
                <w:rtl/>
                <w:lang w:bidi="ar-SA"/>
              </w:rPr>
              <w:t>إعادة الظاهرة في المستوى الخلوي، وبعد ذلك في الكائن الحي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الكامل بواسطة إنتاج خلايا و</w:t>
            </w:r>
            <w:r w:rsidR="00D15765">
              <w:rPr>
                <w:rFonts w:ascii="Arial" w:hAnsi="Arial" w:cs="Arial" w:hint="cs"/>
                <w:rtl/>
                <w:lang w:bidi="ar-SA"/>
              </w:rPr>
              <w:t>حيوانات مهندَسَة (</w:t>
            </w:r>
            <w:proofErr w:type="spellStart"/>
            <w:r w:rsidR="00D15765">
              <w:rPr>
                <w:rFonts w:ascii="Arial" w:hAnsi="Arial" w:cs="Arial" w:hint="cs"/>
                <w:rtl/>
                <w:lang w:bidi="ar-SA"/>
              </w:rPr>
              <w:t>مطفرة</w:t>
            </w:r>
            <w:proofErr w:type="spellEnd"/>
            <w:r w:rsidR="00D15765">
              <w:rPr>
                <w:rFonts w:ascii="Arial" w:hAnsi="Arial" w:cs="Arial" w:hint="cs"/>
                <w:rtl/>
                <w:lang w:bidi="ar-SA"/>
              </w:rPr>
              <w:t>)، وانتهى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</w:t>
            </w:r>
            <w:r w:rsidR="00D15765">
              <w:rPr>
                <w:rFonts w:ascii="Arial" w:hAnsi="Arial" w:cs="Arial" w:hint="cs"/>
                <w:rtl/>
                <w:lang w:bidi="ar-SA"/>
              </w:rPr>
              <w:t>البحث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في الكشف عن آلية العمل التي تؤد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ي إلى ذلك، وبرهان الفرضية.</w:t>
            </w:r>
            <w:r w:rsidR="007C337F" w:rsidRPr="003B7877">
              <w:rPr>
                <w:rFonts w:ascii="Arial" w:hAnsi="Arial" w:cs="Arial"/>
              </w:rPr>
              <w:t> </w:t>
            </w:r>
          </w:p>
          <w:p w:rsidR="007C337F" w:rsidRPr="003B7877" w:rsidRDefault="00D238C9" w:rsidP="00B0306F">
            <w:pPr>
              <w:spacing w:after="120" w:line="276" w:lineRule="auto"/>
              <w:rPr>
                <w:rFonts w:ascii="Arial" w:hAnsi="Arial" w:cs="Arial"/>
                <w:color w:val="5A3696"/>
                <w:u w:val="single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اشترك فريق بروفسور </w:t>
            </w:r>
            <w:proofErr w:type="spellStart"/>
            <w:r>
              <w:rPr>
                <w:rFonts w:ascii="Arial" w:hAnsi="Arial" w:cs="Arial" w:hint="cs"/>
                <w:rtl/>
                <w:lang w:bidi="ar-SA"/>
              </w:rPr>
              <w:t>جرونر</w:t>
            </w:r>
            <w:proofErr w:type="spellEnd"/>
            <w:r>
              <w:rPr>
                <w:rFonts w:ascii="Arial" w:hAnsi="Arial" w:cs="Arial" w:hint="cs"/>
                <w:rtl/>
                <w:lang w:bidi="ar-SA"/>
              </w:rPr>
              <w:t xml:space="preserve"> في بحث الجينوم البشري، في الاتحاد الدولي، وقد حد</w:t>
            </w:r>
            <w:r w:rsidR="00D15765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دوا تسلسل القواعد النيتروجينية في كروموسوم 21 بشكل كامل</w:t>
            </w:r>
            <w:r w:rsidR="00B0306F">
              <w:rPr>
                <w:rFonts w:ascii="Arial" w:hAnsi="Arial" w:cs="Arial" w:hint="cs"/>
                <w:rtl/>
                <w:lang w:bidi="ar-SA"/>
              </w:rPr>
              <w:t xml:space="preserve">. تمّ هذا العمل في إطار مركز الجينوم على اسم </w:t>
            </w:r>
            <w:proofErr w:type="spellStart"/>
            <w:r w:rsidR="00B0306F">
              <w:rPr>
                <w:rFonts w:ascii="Arial" w:hAnsi="Arial" w:cs="Arial" w:hint="cs"/>
                <w:rtl/>
                <w:lang w:bidi="ar-SA"/>
              </w:rPr>
              <w:t>كارون</w:t>
            </w:r>
            <w:proofErr w:type="spellEnd"/>
            <w:r w:rsidR="00B0306F">
              <w:rPr>
                <w:rFonts w:ascii="Arial" w:hAnsi="Arial" w:cs="Arial" w:hint="cs"/>
                <w:rtl/>
                <w:lang w:bidi="ar-SA"/>
              </w:rPr>
              <w:t xml:space="preserve"> برئاسة بروفسور </w:t>
            </w:r>
            <w:proofErr w:type="spellStart"/>
            <w:r w:rsidR="00B0306F">
              <w:rPr>
                <w:rFonts w:ascii="Arial" w:hAnsi="Arial" w:cs="Arial" w:hint="cs"/>
                <w:rtl/>
                <w:lang w:bidi="ar-SA"/>
              </w:rPr>
              <w:t>دورون</w:t>
            </w:r>
            <w:proofErr w:type="spellEnd"/>
            <w:r w:rsidR="00B0306F">
              <w:rPr>
                <w:rFonts w:ascii="Arial" w:hAnsi="Arial" w:cs="Arial" w:hint="cs"/>
                <w:rtl/>
                <w:lang w:bidi="ar-SA"/>
              </w:rPr>
              <w:t xml:space="preserve"> لنسط، من قسم الوراثة الجزيئية في معهد وايزمن.  </w:t>
            </w:r>
          </w:p>
        </w:tc>
      </w:tr>
      <w:tr w:rsidR="007C337F" w:rsidRPr="00F92633" w:rsidTr="007C337F">
        <w:trPr>
          <w:trHeight w:val="664"/>
        </w:trPr>
        <w:tc>
          <w:tcPr>
            <w:tcW w:w="1523" w:type="dxa"/>
          </w:tcPr>
          <w:p w:rsidR="007C337F" w:rsidRPr="00723909" w:rsidRDefault="007C337F" w:rsidP="003A2DB3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للتلاميذ،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مقالات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وأفلام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قصيرة</w:t>
            </w:r>
          </w:p>
        </w:tc>
        <w:tc>
          <w:tcPr>
            <w:tcW w:w="7227" w:type="dxa"/>
          </w:tcPr>
          <w:p w:rsidR="007C337F" w:rsidRPr="00D007FF" w:rsidRDefault="001313CA" w:rsidP="000C4AE1">
            <w:pPr>
              <w:spacing w:after="120" w:line="276" w:lineRule="auto"/>
              <w:rPr>
                <w:rFonts w:ascii="Arial" w:hAnsi="Arial" w:cs="Arial"/>
              </w:rPr>
            </w:pPr>
            <w:hyperlink r:id="rId6" w:history="1">
              <w:r w:rsidR="007C337F" w:rsidRPr="000C4AE1">
                <w:rPr>
                  <w:rStyle w:val="Hyperlink"/>
                  <w:rFonts w:hint="cs"/>
                  <w:rtl/>
                </w:rPr>
                <w:t xml:space="preserve">דף עבודה  - </w:t>
              </w:r>
              <w:r w:rsidR="007C337F" w:rsidRPr="000C4AE1">
                <w:rPr>
                  <w:rStyle w:val="Hyperlink"/>
                  <w:rtl/>
                </w:rPr>
                <w:t>”מינון גני עודף“ כגורם לשינויים הפיזיולוגיים של הלוקים</w:t>
              </w:r>
              <w:r w:rsidR="007C337F" w:rsidRPr="000C4AE1">
                <w:rPr>
                  <w:rStyle w:val="Hyperlink"/>
                  <w:rFonts w:hint="cs"/>
                  <w:rtl/>
                </w:rPr>
                <w:t xml:space="preserve"> בתסמונת דאון</w:t>
              </w:r>
            </w:hyperlink>
          </w:p>
          <w:p w:rsidR="007C337F" w:rsidRPr="00A162AD" w:rsidRDefault="001313CA" w:rsidP="00773F49">
            <w:pPr>
              <w:spacing w:after="120" w:line="360" w:lineRule="auto"/>
              <w:rPr>
                <w:rFonts w:ascii="Arial" w:hAnsi="Arial"/>
              </w:rPr>
            </w:pPr>
            <w:hyperlink r:id="rId7" w:history="1">
              <w:r w:rsidR="007C337F" w:rsidRPr="00A162AD">
                <w:rPr>
                  <w:rStyle w:val="Hyperlink"/>
                  <w:rFonts w:ascii="Arial" w:hAnsi="Arial" w:cs="Arial"/>
                  <w:rtl/>
                </w:rPr>
                <w:t>סרטון ש</w:t>
              </w:r>
              <w:r w:rsidR="007C337F">
                <w:rPr>
                  <w:rStyle w:val="Hyperlink"/>
                  <w:rFonts w:ascii="Arial" w:hAnsi="Arial" w:cs="Arial" w:hint="cs"/>
                  <w:rtl/>
                </w:rPr>
                <w:t>בו</w:t>
              </w:r>
              <w:r w:rsidR="007C337F" w:rsidRPr="00A162AD">
                <w:rPr>
                  <w:rStyle w:val="Hyperlink"/>
                  <w:rFonts w:ascii="Arial" w:hAnsi="Arial" w:cs="Arial"/>
                  <w:rtl/>
                </w:rPr>
                <w:t xml:space="preserve"> פרופ' </w:t>
              </w:r>
              <w:proofErr w:type="spellStart"/>
              <w:r w:rsidR="007C337F" w:rsidRPr="00A162AD">
                <w:rPr>
                  <w:rStyle w:val="Hyperlink"/>
                  <w:rFonts w:ascii="Arial" w:hAnsi="Arial" w:cs="Arial"/>
                  <w:rtl/>
                </w:rPr>
                <w:t>גרונר</w:t>
              </w:r>
              <w:proofErr w:type="spellEnd"/>
              <w:r w:rsidR="007C337F">
                <w:rPr>
                  <w:rStyle w:val="Hyperlink"/>
                  <w:rFonts w:ascii="Arial" w:hAnsi="Arial" w:cs="Arial" w:hint="cs"/>
                  <w:rtl/>
                </w:rPr>
                <w:t xml:space="preserve"> מספר על עבודתו</w:t>
              </w:r>
              <w:r w:rsidR="007C337F" w:rsidRPr="00A162AD">
                <w:rPr>
                  <w:rStyle w:val="Hyperlink"/>
                  <w:rFonts w:ascii="Arial" w:hAnsi="Arial" w:cs="Arial"/>
                  <w:rtl/>
                </w:rPr>
                <w:t xml:space="preserve"> (2015)</w:t>
              </w:r>
            </w:hyperlink>
            <w:r w:rsidR="007C337F" w:rsidRPr="00A162AD">
              <w:rPr>
                <w:rFonts w:ascii="Arial" w:hAnsi="Arial"/>
                <w:rtl/>
              </w:rPr>
              <w:t xml:space="preserve"> לרגל זכייתו בפרס אמת</w:t>
            </w:r>
          </w:p>
          <w:p w:rsidR="007C337F" w:rsidRPr="00705935" w:rsidRDefault="001313CA" w:rsidP="00773F49">
            <w:pPr>
              <w:spacing w:after="120" w:line="360" w:lineRule="auto"/>
              <w:rPr>
                <w:rFonts w:ascii="Arial" w:hAnsi="Arial"/>
                <w:rtl/>
              </w:rPr>
            </w:pPr>
            <w:hyperlink r:id="rId8" w:history="1">
              <w:r w:rsidR="007C337F" w:rsidRPr="00705935">
                <w:rPr>
                  <w:rStyle w:val="Hyperlink"/>
                  <w:rFonts w:ascii="Arial" w:hAnsi="Arial" w:cs="Arial"/>
                  <w:rtl/>
                </w:rPr>
                <w:t>תסמונת דאון – מצגת</w:t>
              </w:r>
            </w:hyperlink>
            <w:r w:rsidR="007C337F" w:rsidRPr="00705935">
              <w:rPr>
                <w:rFonts w:ascii="Arial" w:hAnsi="Arial"/>
                <w:rtl/>
              </w:rPr>
              <w:t xml:space="preserve"> המאפיינת את המחלה הגנטית</w:t>
            </w:r>
          </w:p>
        </w:tc>
      </w:tr>
      <w:tr w:rsidR="007C337F" w:rsidTr="007C337F">
        <w:trPr>
          <w:trHeight w:val="664"/>
        </w:trPr>
        <w:tc>
          <w:tcPr>
            <w:tcW w:w="1523" w:type="dxa"/>
          </w:tcPr>
          <w:p w:rsidR="007C337F" w:rsidRPr="00723909" w:rsidRDefault="007C337F" w:rsidP="003A2DB3">
            <w:pPr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مصادر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معلومات</w:t>
            </w:r>
          </w:p>
        </w:tc>
        <w:tc>
          <w:tcPr>
            <w:tcW w:w="7227" w:type="dxa"/>
          </w:tcPr>
          <w:p w:rsidR="007C337F" w:rsidRDefault="001313CA" w:rsidP="00773F49">
            <w:pPr>
              <w:spacing w:after="120" w:line="360" w:lineRule="auto"/>
              <w:rPr>
                <w:rFonts w:ascii="Arial" w:hAnsi="Arial"/>
                <w:rtl/>
              </w:rPr>
            </w:pPr>
            <w:hyperlink r:id="rId9" w:history="1">
              <w:r w:rsidR="007C337F" w:rsidRPr="00A162AD">
                <w:rPr>
                  <w:rStyle w:val="Hyperlink"/>
                  <w:rFonts w:ascii="Arial" w:hAnsi="Arial" w:cs="Arial"/>
                  <w:rtl/>
                </w:rPr>
                <w:t>גנום האדם: פרופיל 21</w:t>
              </w:r>
            </w:hyperlink>
            <w:r w:rsidR="007C337F" w:rsidRPr="00A162AD">
              <w:rPr>
                <w:rFonts w:ascii="Arial" w:hAnsi="Arial"/>
                <w:rtl/>
              </w:rPr>
              <w:t xml:space="preserve"> (2000), כתבה במסע הקסם המדעי, מכון ויצמן  </w:t>
            </w:r>
          </w:p>
          <w:p w:rsidR="007C337F" w:rsidRPr="00DE43AF" w:rsidRDefault="001313CA" w:rsidP="00773F49">
            <w:pPr>
              <w:spacing w:after="120" w:line="360" w:lineRule="auto"/>
              <w:rPr>
                <w:rFonts w:ascii="Arial" w:hAnsi="Arial"/>
              </w:rPr>
            </w:pPr>
            <w:hyperlink r:id="rId10" w:history="1">
              <w:r w:rsidR="007C337F" w:rsidRPr="00DE43AF">
                <w:rPr>
                  <w:rStyle w:val="Hyperlink"/>
                  <w:rFonts w:ascii="Arial" w:hAnsi="Arial" w:cs="Arial"/>
                  <w:rtl/>
                </w:rPr>
                <w:t>תסמונת דאון ומחלת אלצהיימר: מה אנו למדים מעכברים טרנסגניים</w:t>
              </w:r>
            </w:hyperlink>
            <w:r w:rsidR="007C337F" w:rsidRPr="00DE43AF">
              <w:rPr>
                <w:rFonts w:ascii="Arial" w:hAnsi="Arial"/>
                <w:rtl/>
              </w:rPr>
              <w:t xml:space="preserve">? (2000), יורם </w:t>
            </w:r>
            <w:proofErr w:type="spellStart"/>
            <w:r w:rsidR="007C337F" w:rsidRPr="00DE43AF">
              <w:rPr>
                <w:rFonts w:ascii="Arial" w:hAnsi="Arial"/>
                <w:rtl/>
              </w:rPr>
              <w:t>גרונר</w:t>
            </w:r>
            <w:proofErr w:type="spellEnd"/>
            <w:r w:rsidR="007C337F" w:rsidRPr="00DE43AF">
              <w:rPr>
                <w:rFonts w:ascii="Arial" w:hAnsi="Arial"/>
                <w:rtl/>
              </w:rPr>
              <w:t>, כתבה בעתון האקדמיה הישראלית למדעים.</w:t>
            </w:r>
          </w:p>
          <w:p w:rsidR="007C337F" w:rsidRDefault="001313CA" w:rsidP="00773F49">
            <w:pPr>
              <w:spacing w:after="120" w:line="360" w:lineRule="auto"/>
              <w:rPr>
                <w:rFonts w:ascii="Arial" w:hAnsi="Arial"/>
                <w:rtl/>
              </w:rPr>
            </w:pPr>
            <w:hyperlink r:id="rId11" w:history="1">
              <w:r w:rsidR="007C337F" w:rsidRPr="00A162AD">
                <w:rPr>
                  <w:rStyle w:val="Hyperlink"/>
                  <w:rFonts w:ascii="Arial" w:hAnsi="Arial" w:cs="Arial"/>
                  <w:rtl/>
                </w:rPr>
                <w:t>הבסיס המולקולרי לתסמונת דאון</w:t>
              </w:r>
            </w:hyperlink>
            <w:r w:rsidR="007C337F" w:rsidRPr="00A162AD">
              <w:rPr>
                <w:rFonts w:ascii="Arial" w:hAnsi="Arial"/>
                <w:rtl/>
              </w:rPr>
              <w:t xml:space="preserve"> (2008), כתבה במסע הקסם המדעי</w:t>
            </w:r>
          </w:p>
          <w:p w:rsidR="007C337F" w:rsidRPr="00DE43AF" w:rsidRDefault="001313CA" w:rsidP="00773F49">
            <w:pPr>
              <w:spacing w:after="120" w:line="360" w:lineRule="auto"/>
              <w:rPr>
                <w:rFonts w:ascii="Arial" w:hAnsi="Arial"/>
                <w:rtl/>
              </w:rPr>
            </w:pPr>
            <w:hyperlink r:id="rId12" w:history="1">
              <w:r w:rsidR="007C337F" w:rsidRPr="00A162AD">
                <w:rPr>
                  <w:rStyle w:val="Hyperlink"/>
                  <w:rFonts w:ascii="Arial" w:hAnsi="Arial" w:cs="Arial"/>
                  <w:rtl/>
                </w:rPr>
                <w:t xml:space="preserve">החשוד המרכזי - מדעני המכון חוקרים את אחת מ"השפעות הלוואי" </w:t>
              </w:r>
              <w:proofErr w:type="spellStart"/>
              <w:r w:rsidR="007C337F" w:rsidRPr="00A162AD">
                <w:rPr>
                  <w:rStyle w:val="Hyperlink"/>
                  <w:rFonts w:ascii="Arial" w:hAnsi="Arial" w:cs="Arial"/>
                  <w:rtl/>
                </w:rPr>
                <w:t>המיסתוריות</w:t>
              </w:r>
              <w:proofErr w:type="spellEnd"/>
              <w:r w:rsidR="007C337F" w:rsidRPr="00A162AD">
                <w:rPr>
                  <w:rStyle w:val="Hyperlink"/>
                  <w:rFonts w:ascii="Arial" w:hAnsi="Arial" w:cs="Arial"/>
                  <w:rtl/>
                </w:rPr>
                <w:t xml:space="preserve"> של תסמונת דאון</w:t>
              </w:r>
            </w:hyperlink>
            <w:r w:rsidR="007C337F" w:rsidRPr="00A162AD">
              <w:rPr>
                <w:rStyle w:val="Strong"/>
                <w:rFonts w:ascii="Arial" w:hAnsi="Arial" w:cs="Arial"/>
                <w:color w:val="000000"/>
                <w:rtl/>
              </w:rPr>
              <w:t xml:space="preserve"> </w:t>
            </w:r>
            <w:r w:rsidR="007C337F" w:rsidRPr="003E7A33">
              <w:rPr>
                <w:rStyle w:val="Strong"/>
                <w:rFonts w:ascii="Arial" w:hAnsi="Arial" w:cs="Arial"/>
                <w:b w:val="0"/>
                <w:bCs w:val="0"/>
                <w:color w:val="000000"/>
                <w:rtl/>
              </w:rPr>
              <w:t>(2011) כתבה מתוך גליליאו בתוך אתר הידען</w:t>
            </w:r>
          </w:p>
          <w:p w:rsidR="007C337F" w:rsidRPr="00E639B2" w:rsidRDefault="001313CA" w:rsidP="00DF43E0">
            <w:pPr>
              <w:numPr>
                <w:ilvl w:val="0"/>
                <w:numId w:val="1"/>
              </w:numPr>
              <w:shd w:val="clear" w:color="auto" w:fill="FFFFFF"/>
              <w:bidi w:val="0"/>
              <w:spacing w:before="100" w:beforeAutospacing="1" w:after="100" w:afterAutospacing="1"/>
              <w:ind w:left="0" w:right="72"/>
              <w:rPr>
                <w:rFonts w:ascii="Arial" w:hAnsi="Arial" w:cs="Arial"/>
                <w:rtl/>
              </w:rPr>
            </w:pPr>
            <w:hyperlink r:id="rId13" w:history="1">
              <w:r w:rsidR="007C337F" w:rsidRPr="00FB4E41">
                <w:rPr>
                  <w:rStyle w:val="Hyperlink"/>
                  <w:rFonts w:ascii="Arial" w:hAnsi="Arial" w:cs="Arial"/>
                  <w:color w:val="auto"/>
                  <w:u w:val="none"/>
                </w:rPr>
                <w:t>Elroy-Stein O</w:t>
              </w:r>
            </w:hyperlink>
            <w:r w:rsidR="007C337F" w:rsidRPr="00FB4E41">
              <w:rPr>
                <w:rFonts w:ascii="Arial" w:hAnsi="Arial" w:cs="Arial"/>
              </w:rPr>
              <w:t>, </w:t>
            </w:r>
            <w:hyperlink r:id="rId14" w:history="1">
              <w:r w:rsidR="007C337F" w:rsidRPr="00FB4E41">
                <w:rPr>
                  <w:rStyle w:val="Hyperlink"/>
                  <w:rFonts w:ascii="Arial" w:hAnsi="Arial" w:cs="Arial"/>
                  <w:color w:val="auto"/>
                  <w:u w:val="none"/>
                </w:rPr>
                <w:t>Bernstein Y</w:t>
              </w:r>
            </w:hyperlink>
            <w:r w:rsidR="007C337F" w:rsidRPr="00FB4E41">
              <w:rPr>
                <w:rFonts w:ascii="Arial" w:hAnsi="Arial" w:cs="Arial"/>
              </w:rPr>
              <w:t>, </w:t>
            </w:r>
            <w:proofErr w:type="spellStart"/>
            <w:r w:rsidR="007C337F">
              <w:fldChar w:fldCharType="begin"/>
            </w:r>
            <w:r w:rsidR="007C337F">
              <w:instrText xml:space="preserve"> HYPERLINK "https://www.ncbi.nlm.nih.gov/pubmed/?term=Groner%20Y%5BAuthor%5D&amp;cauthor=true&amp;cauthor_uid=3011416" </w:instrText>
            </w:r>
            <w:r w:rsidR="007C337F">
              <w:fldChar w:fldCharType="separate"/>
            </w:r>
            <w:r w:rsidR="007C337F" w:rsidRPr="00FB4E41">
              <w:rPr>
                <w:rStyle w:val="highlight"/>
                <w:rFonts w:ascii="Arial" w:hAnsi="Arial" w:cs="Arial"/>
              </w:rPr>
              <w:t>Groner</w:t>
            </w:r>
            <w:proofErr w:type="spellEnd"/>
            <w:r w:rsidR="007C337F" w:rsidRPr="00FB4E41">
              <w:rPr>
                <w:rStyle w:val="highlight"/>
                <w:rFonts w:ascii="Arial" w:hAnsi="Arial" w:cs="Arial"/>
              </w:rPr>
              <w:t xml:space="preserve"> Y</w:t>
            </w:r>
            <w:r w:rsidR="007C337F">
              <w:rPr>
                <w:rStyle w:val="highlight"/>
                <w:rFonts w:ascii="Arial" w:hAnsi="Arial" w:cs="Arial"/>
              </w:rPr>
              <w:fldChar w:fldCharType="end"/>
            </w:r>
            <w:r w:rsidR="007C337F" w:rsidRPr="00FB4E41">
              <w:rPr>
                <w:rFonts w:ascii="Arial" w:hAnsi="Arial" w:cs="Arial"/>
              </w:rPr>
              <w:t xml:space="preserve">. (1986) Overproduction of human Cu/Zn-superoxide dismutase in transfected cells: extenuation of </w:t>
            </w:r>
            <w:proofErr w:type="spellStart"/>
            <w:r w:rsidR="007C337F" w:rsidRPr="00FB4E41">
              <w:rPr>
                <w:rFonts w:ascii="Arial" w:hAnsi="Arial" w:cs="Arial"/>
              </w:rPr>
              <w:t>paraquat</w:t>
            </w:r>
            <w:proofErr w:type="spellEnd"/>
            <w:r w:rsidR="007C337F" w:rsidRPr="00FB4E41">
              <w:rPr>
                <w:rFonts w:ascii="Arial" w:hAnsi="Arial" w:cs="Arial"/>
              </w:rPr>
              <w:t xml:space="preserve">-mediated cytotoxicity and enhancement of lipid peroxidation. </w:t>
            </w:r>
            <w:hyperlink r:id="rId15" w:tooltip="The EMBO journal." w:history="1">
              <w:r w:rsidR="007C337F" w:rsidRPr="00FB4E41">
                <w:rPr>
                  <w:rStyle w:val="Hyperlink"/>
                  <w:rFonts w:ascii="Arial" w:hAnsi="Arial" w:cs="Arial"/>
                  <w:color w:val="auto"/>
                  <w:u w:val="none"/>
                </w:rPr>
                <w:t>EMBO J.</w:t>
              </w:r>
            </w:hyperlink>
            <w:r w:rsidR="007C337F" w:rsidRPr="00FB4E41">
              <w:rPr>
                <w:rFonts w:ascii="Arial" w:hAnsi="Arial" w:cs="Arial"/>
              </w:rPr>
              <w:t> ;5(3):</w:t>
            </w:r>
            <w:r w:rsidR="007C337F">
              <w:rPr>
                <w:rFonts w:ascii="Arial" w:hAnsi="Arial" w:cs="Arial"/>
              </w:rPr>
              <w:t xml:space="preserve"> </w:t>
            </w:r>
            <w:r w:rsidR="007C337F" w:rsidRPr="00FB4E41">
              <w:rPr>
                <w:rFonts w:ascii="Arial" w:hAnsi="Arial" w:cs="Arial"/>
              </w:rPr>
              <w:t>615-22.</w:t>
            </w:r>
          </w:p>
        </w:tc>
      </w:tr>
    </w:tbl>
    <w:p w:rsidR="00DF43E0" w:rsidRDefault="00DF43E0" w:rsidP="00DF43E0">
      <w:pPr>
        <w:rPr>
          <w:rtl/>
        </w:rPr>
      </w:pPr>
    </w:p>
    <w:p w:rsidR="00DF43E0" w:rsidRDefault="00DF43E0" w:rsidP="00DF43E0">
      <w:pPr>
        <w:rPr>
          <w:rtl/>
        </w:rPr>
      </w:pPr>
    </w:p>
    <w:p w:rsidR="003C61A7" w:rsidRDefault="003C61A7"/>
    <w:sectPr w:rsidR="003C61A7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17DFF"/>
    <w:multiLevelType w:val="multilevel"/>
    <w:tmpl w:val="ECF40834"/>
    <w:lvl w:ilvl="0">
      <w:start w:val="1"/>
      <w:numFmt w:val="bullet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  <w:sz w:val="20"/>
        <w:lang w:bidi="he-IL"/>
      </w:rPr>
    </w:lvl>
    <w:lvl w:ilvl="1" w:tentative="1">
      <w:start w:val="1"/>
      <w:numFmt w:val="bullet"/>
      <w:lvlText w:val="o"/>
      <w:lvlJc w:val="left"/>
      <w:pPr>
        <w:tabs>
          <w:tab w:val="num" w:pos="3065"/>
        </w:tabs>
        <w:ind w:left="3065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785"/>
        </w:tabs>
        <w:ind w:left="3785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505"/>
        </w:tabs>
        <w:ind w:left="4505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225"/>
        </w:tabs>
        <w:ind w:left="5225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945"/>
        </w:tabs>
        <w:ind w:left="5945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665"/>
        </w:tabs>
        <w:ind w:left="6665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385"/>
        </w:tabs>
        <w:ind w:left="7385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8105"/>
        </w:tabs>
        <w:ind w:left="8105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3E0"/>
    <w:rsid w:val="00091B5D"/>
    <w:rsid w:val="000C4AE1"/>
    <w:rsid w:val="001313CA"/>
    <w:rsid w:val="00132818"/>
    <w:rsid w:val="001F7FCE"/>
    <w:rsid w:val="003C61A7"/>
    <w:rsid w:val="003E7A33"/>
    <w:rsid w:val="00532264"/>
    <w:rsid w:val="00536708"/>
    <w:rsid w:val="00656DD6"/>
    <w:rsid w:val="007C337F"/>
    <w:rsid w:val="009A4BD4"/>
    <w:rsid w:val="00A946D7"/>
    <w:rsid w:val="00B0306F"/>
    <w:rsid w:val="00B63D36"/>
    <w:rsid w:val="00C5218F"/>
    <w:rsid w:val="00CB7ABB"/>
    <w:rsid w:val="00D15765"/>
    <w:rsid w:val="00D238C9"/>
    <w:rsid w:val="00D55BE6"/>
    <w:rsid w:val="00DF43E0"/>
    <w:rsid w:val="00F62EBB"/>
    <w:rsid w:val="00FB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920234"/>
  <w15:docId w15:val="{0EF0624F-7B04-4E35-B7F3-B6AC4277B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43E0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F43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F43E0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DF43E0"/>
    <w:rPr>
      <w:b/>
      <w:bCs/>
    </w:rPr>
  </w:style>
  <w:style w:type="character" w:customStyle="1" w:styleId="highlight">
    <w:name w:val="highlight"/>
    <w:basedOn w:val="DefaultParagraphFont"/>
    <w:rsid w:val="00DF43E0"/>
  </w:style>
  <w:style w:type="character" w:styleId="FollowedHyperlink">
    <w:name w:val="FollowedHyperlink"/>
    <w:basedOn w:val="DefaultParagraphFont"/>
    <w:uiPriority w:val="99"/>
    <w:semiHidden/>
    <w:unhideWhenUsed/>
    <w:rsid w:val="003E7A33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67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670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1.amalnet.k12.il/emekharod/yomekuvan2010/biology/Lists/List2/Attachments/15/%D7%AA%D7%A1%D7%9E%D7%95%D7%A0%D7%AA%20%D7%93%D7%90%D7%95%D7%9F%20%D7%A2%D7%9C%D7%95%D7%9F%20%D7%9E%D7%99%D7%93%D7%A2.ppt" TargetMode="External"/><Relationship Id="rId13" Type="http://schemas.openxmlformats.org/officeDocument/2006/relationships/hyperlink" Target="https://www.ncbi.nlm.nih.gov/pubmed/?term=Elroy-Stein%20O%5BAuthor%5D&amp;cauthor=true&amp;cauthor_uid=3011416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PfTfQ8EAG_4" TargetMode="External"/><Relationship Id="rId12" Type="http://schemas.openxmlformats.org/officeDocument/2006/relationships/hyperlink" Target="https://www.hayadan.org.il/the-prime-suspect-2706115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1986/4123-%D7%93%D7%A3-%D7%A2%D7%91%D7%95%D7%93%D7%94-%E2%80%9D%D7%9E%D7%99%D7%A0%D7%95%D7%9F-%D7%92%D7%A0%D7%99-%D7%A2%D7%95%D7%93%D7%A3%E2%80%9C-%D7%9B%D7%92%D7%95%D7%A8%D7%9D-%D7%9C%D7%A9%D7%99%D7%A0%D7%95%D7%99%D7%99%D7%9D-%D7%94%D7%A4%D7%99%D7%96%D7%99%D7%95%D7%9C%D7%95%D7%92%D7%99%D7%99%D7%9D-%D7%A9%D7%9C-%D7%94%D7%9C%D7%95%D7%A7%D7%99%D7%9D-%D7%91%D7%AA%D7%A1%D7%9E%D7%95%D7%A0%D7%AA-%D7%93%D7%90%D7%95%D7%9F/file" TargetMode="External"/><Relationship Id="rId11" Type="http://schemas.openxmlformats.org/officeDocument/2006/relationships/hyperlink" Target="https://heb.wis-wander.weizmann.ac.il/%D7%94%D7%91%D7%A1%D7%99%D7%A1-%D7%94%D7%9E%D7%95%D7%9C%D7%A7%D7%95%D7%9C%D7%A8%D7%99-%D7%9C%D7%AA%D7%A1%D7%9E%D7%95%D7%A0%D7%AA-%D7%93%D7%90%D7%95%D7%9F/%D7%97%D7%93%D7%A9%D7%95%D7%AA-%D7%9E%D7%93%D7%A2-%D7%91%D7%A9%D7%A4%D7%94-%D7%99%D7%93%D7%99%D7%93%D7%95%D7%AA%D7%99%D7%AA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ncbi.nlm.nih.gov/pubmed/3011416" TargetMode="External"/><Relationship Id="rId10" Type="http://schemas.openxmlformats.org/officeDocument/2006/relationships/hyperlink" Target="https://www.academy.ac.il/SystemFiles/22598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heb.wis-wander.weizmann.ac.il/%D7%92%D7%A0%D7%95%D7%9D-%D7%94%D7%90%D7%93%D7%9D-%D7%A4%D7%A8%D7%95%D7%A4%D7%99%D7%9C-21/%D7%97%D7%93%D7%A9%D7%95%D7%AA-%D7%9E%D7%93%D7%A2-%D7%91%D7%A9%D7%A4%D7%94-%D7%99%D7%93%D7%99%D7%93%D7%95%D7%AA%D7%99%D7%AA" TargetMode="External"/><Relationship Id="rId14" Type="http://schemas.openxmlformats.org/officeDocument/2006/relationships/hyperlink" Target="https://www.ncbi.nlm.nih.gov/pubmed/?term=Bernstein%20Y%5BAuthor%5D&amp;cauthor=true&amp;cauthor_uid=3011416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234</TotalTime>
  <Pages>3</Pages>
  <Words>1265</Words>
  <Characters>6327</Characters>
  <Application>Microsoft Office Word</Application>
  <DocSecurity>0</DocSecurity>
  <Lines>52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7577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‏‏משתמש Windows</dc:creator>
  <cp:lastModifiedBy>Oksana Rubanov</cp:lastModifiedBy>
  <cp:revision>9</cp:revision>
  <dcterms:created xsi:type="dcterms:W3CDTF">2018-07-09T22:51:00Z</dcterms:created>
  <dcterms:modified xsi:type="dcterms:W3CDTF">2018-08-16T06:51:00Z</dcterms:modified>
</cp:coreProperties>
</file>