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073FB9C" w14:textId="0BBF6CD7" w:rsidR="005B019E" w:rsidRDefault="005B019E" w:rsidP="00156BBC">
      <w:pPr>
        <w:pStyle w:val="1"/>
        <w:bidi w:val="0"/>
        <w:ind w:left="-284" w:firstLine="284"/>
        <w:jc w:val="center"/>
        <w:rPr>
          <w:rFonts w:asciiTheme="minorBidi" w:eastAsia="Times New Roman" w:hAnsiTheme="minorBidi" w:cstheme="minorBidi" w:hint="cs"/>
          <w:sz w:val="40"/>
          <w:szCs w:val="40"/>
          <w:rtl/>
        </w:rPr>
      </w:pPr>
      <w:r w:rsidRPr="00156BBC">
        <w:rPr>
          <w:rFonts w:asciiTheme="minorBidi" w:eastAsia="Times New Roman" w:hAnsiTheme="minorBidi" w:cstheme="minorBidi"/>
          <w:sz w:val="40"/>
          <w:szCs w:val="40"/>
          <w:rtl/>
        </w:rPr>
        <w:t>פעילות בנושא טרשת נפוצה</w:t>
      </w:r>
    </w:p>
    <w:p w14:paraId="463B3DFC" w14:textId="4791D1B7" w:rsidR="00156BBC" w:rsidRDefault="00156BBC" w:rsidP="00156BBC">
      <w:pPr>
        <w:bidi w:val="0"/>
        <w:jc w:val="center"/>
        <w:rPr>
          <w:rFonts w:hint="cs"/>
          <w:sz w:val="28"/>
          <w:szCs w:val="28"/>
          <w:rtl/>
        </w:rPr>
      </w:pPr>
      <w:r w:rsidRPr="00156BBC">
        <w:rPr>
          <w:rFonts w:hint="cs"/>
          <w:sz w:val="28"/>
          <w:szCs w:val="28"/>
          <w:rtl/>
        </w:rPr>
        <w:t>בתיה אדן במסגרת השתלמות ממעבדת המחקר לכיתה</w:t>
      </w:r>
    </w:p>
    <w:p w14:paraId="40272529" w14:textId="77777777" w:rsidR="00156BBC" w:rsidRPr="00156BBC" w:rsidRDefault="00156BBC" w:rsidP="00156BBC">
      <w:pPr>
        <w:bidi w:val="0"/>
        <w:jc w:val="center"/>
        <w:rPr>
          <w:rFonts w:hint="cs"/>
          <w:sz w:val="16"/>
          <w:szCs w:val="16"/>
          <w:rtl/>
        </w:rPr>
      </w:pPr>
    </w:p>
    <w:p w14:paraId="3D162E5A" w14:textId="6C4815E0" w:rsidR="005B019E" w:rsidRDefault="00E930C4" w:rsidP="00156BBC">
      <w:pPr>
        <w:spacing w:after="240" w:line="380" w:lineRule="exact"/>
        <w:ind w:left="-241" w:right="-142"/>
        <w:textAlignment w:val="baseline"/>
        <w:rPr>
          <w:rFonts w:asciiTheme="minorBidi" w:eastAsia="Times New Roman" w:hAnsiTheme="minorBidi"/>
          <w:sz w:val="24"/>
          <w:szCs w:val="24"/>
          <w:rtl/>
        </w:rPr>
      </w:pPr>
      <w:r>
        <w:rPr>
          <w:rFonts w:asciiTheme="minorBidi" w:eastAsia="Times New Roman" w:hAnsiTheme="minorBidi" w:hint="cs"/>
          <w:sz w:val="24"/>
          <w:szCs w:val="24"/>
          <w:rtl/>
        </w:rPr>
        <w:t xml:space="preserve">בפעילות המצורפת התלמידים יכירו את מחלת הטרשת הנפוצה ואת המחקרים הנוגעים בהשפעת תרופת </w:t>
      </w:r>
      <w:proofErr w:type="spellStart"/>
      <w:r>
        <w:rPr>
          <w:rFonts w:asciiTheme="minorBidi" w:eastAsia="Times New Roman" w:hAnsiTheme="minorBidi" w:hint="cs"/>
          <w:sz w:val="24"/>
          <w:szCs w:val="24"/>
          <w:rtl/>
        </w:rPr>
        <w:t>הקופקסון</w:t>
      </w:r>
      <w:proofErr w:type="spellEnd"/>
      <w:r>
        <w:rPr>
          <w:rFonts w:asciiTheme="minorBidi" w:eastAsia="Times New Roman" w:hAnsiTheme="minorBidi" w:hint="cs"/>
          <w:sz w:val="24"/>
          <w:szCs w:val="24"/>
          <w:rtl/>
        </w:rPr>
        <w:t xml:space="preserve"> </w:t>
      </w:r>
      <w:r w:rsidR="00E42B42">
        <w:rPr>
          <w:rFonts w:asciiTheme="minorBidi" w:eastAsia="Times New Roman" w:hAnsiTheme="minorBidi"/>
          <w:sz w:val="24"/>
          <w:szCs w:val="24"/>
          <w:rtl/>
        </w:rPr>
        <w:t>–</w:t>
      </w:r>
      <w:r>
        <w:rPr>
          <w:rFonts w:asciiTheme="minorBidi" w:eastAsia="Times New Roman" w:hAnsiTheme="minorBidi" w:hint="cs"/>
          <w:sz w:val="24"/>
          <w:szCs w:val="24"/>
          <w:rtl/>
        </w:rPr>
        <w:t xml:space="preserve"> </w:t>
      </w:r>
      <w:r w:rsidR="00E42B42">
        <w:rPr>
          <w:rFonts w:asciiTheme="minorBidi" w:eastAsia="Times New Roman" w:hAnsiTheme="minorBidi" w:hint="cs"/>
          <w:sz w:val="24"/>
          <w:szCs w:val="24"/>
          <w:rtl/>
        </w:rPr>
        <w:t xml:space="preserve">התרופה הנפוצה ביותר בעולם לטיפול בטרשת נפוצה </w:t>
      </w:r>
      <w:r w:rsidR="00E42B42">
        <w:rPr>
          <w:rFonts w:asciiTheme="minorBidi" w:eastAsia="Times New Roman" w:hAnsiTheme="minorBidi"/>
          <w:sz w:val="24"/>
          <w:szCs w:val="24"/>
          <w:rtl/>
        </w:rPr>
        <w:t>–</w:t>
      </w:r>
      <w:r w:rsidR="00E42B42">
        <w:rPr>
          <w:rFonts w:asciiTheme="minorBidi" w:eastAsia="Times New Roman" w:hAnsiTheme="minorBidi" w:hint="cs"/>
          <w:sz w:val="24"/>
          <w:szCs w:val="24"/>
          <w:rtl/>
        </w:rPr>
        <w:t xml:space="preserve"> על התפתחות המחלה. הפעילות מבוססת על צפייה בסרטון וקריאת מאמר מאתר מכון ויצמן.</w:t>
      </w:r>
    </w:p>
    <w:p w14:paraId="2949B7FF" w14:textId="77777777" w:rsidR="00156BBC" w:rsidRDefault="007F151F" w:rsidP="00156BBC">
      <w:pPr>
        <w:spacing w:before="40" w:after="0" w:line="380" w:lineRule="exact"/>
        <w:ind w:left="-238"/>
        <w:rPr>
          <w:rFonts w:asciiTheme="minorBidi" w:eastAsia="Times New Roman" w:hAnsiTheme="minorBidi" w:hint="cs"/>
          <w:sz w:val="24"/>
          <w:szCs w:val="24"/>
          <w:rtl/>
        </w:rPr>
      </w:pPr>
      <w:r w:rsidRPr="00E930C4">
        <w:rPr>
          <w:rFonts w:asciiTheme="minorBidi" w:eastAsia="Times New Roman" w:hAnsiTheme="minorBidi" w:hint="cs"/>
          <w:b/>
          <w:bCs/>
          <w:sz w:val="24"/>
          <w:szCs w:val="24"/>
          <w:rtl/>
        </w:rPr>
        <w:t>מיקום הפעילות ברצף ההוראה:</w:t>
      </w:r>
    </w:p>
    <w:p w14:paraId="7AB5F857" w14:textId="54368A34" w:rsidR="007F151F" w:rsidRDefault="00ED4DAF" w:rsidP="00156BBC">
      <w:pPr>
        <w:spacing w:before="40" w:after="0" w:line="380" w:lineRule="exact"/>
        <w:ind w:left="-238"/>
        <w:rPr>
          <w:rFonts w:asciiTheme="minorBidi" w:eastAsia="Times New Roman" w:hAnsiTheme="minorBidi"/>
          <w:sz w:val="24"/>
          <w:szCs w:val="24"/>
          <w:rtl/>
        </w:rPr>
      </w:pPr>
      <w:r w:rsidRPr="002F3C06">
        <w:rPr>
          <w:rFonts w:asciiTheme="minorBidi" w:eastAsia="Times New Roman" w:hAnsiTheme="minorBidi" w:hint="cs"/>
          <w:sz w:val="24"/>
          <w:szCs w:val="24"/>
          <w:rtl/>
        </w:rPr>
        <w:t xml:space="preserve">הפעילות </w:t>
      </w:r>
      <w:r w:rsidR="007F151F">
        <w:rPr>
          <w:rFonts w:asciiTheme="minorBidi" w:eastAsia="Times New Roman" w:hAnsiTheme="minorBidi" w:hint="cs"/>
          <w:sz w:val="24"/>
          <w:szCs w:val="24"/>
          <w:rtl/>
        </w:rPr>
        <w:t xml:space="preserve">מיועדת ללמידה עצמית והיא </w:t>
      </w:r>
      <w:r w:rsidRPr="002F3C06">
        <w:rPr>
          <w:rFonts w:asciiTheme="minorBidi" w:eastAsia="Times New Roman" w:hAnsiTheme="minorBidi" w:hint="cs"/>
          <w:sz w:val="24"/>
          <w:szCs w:val="24"/>
          <w:rtl/>
        </w:rPr>
        <w:t xml:space="preserve">מתאימה לאחר הוראת </w:t>
      </w:r>
      <w:r w:rsidR="002F3C06" w:rsidRPr="002F3C06">
        <w:rPr>
          <w:rFonts w:asciiTheme="minorBidi" w:eastAsia="Times New Roman" w:hAnsiTheme="minorBidi" w:hint="cs"/>
          <w:sz w:val="24"/>
          <w:szCs w:val="24"/>
          <w:rtl/>
        </w:rPr>
        <w:t xml:space="preserve">מבנה ותפקוד תאי עצב במסגרת הוראת מערכת העצבים, כפי שהיא מוצגת בתוכנית הלימודים העדכנית. </w:t>
      </w:r>
    </w:p>
    <w:p w14:paraId="452C322D" w14:textId="35261AAD" w:rsidR="007F151F" w:rsidRDefault="002F3C06" w:rsidP="00156BBC">
      <w:pPr>
        <w:spacing w:before="40" w:after="240" w:line="380" w:lineRule="exact"/>
        <w:ind w:left="-241"/>
        <w:rPr>
          <w:rFonts w:asciiTheme="minorBidi" w:eastAsia="Times New Roman" w:hAnsiTheme="minorBidi"/>
          <w:sz w:val="24"/>
          <w:szCs w:val="24"/>
          <w:rtl/>
        </w:rPr>
      </w:pPr>
      <w:r w:rsidRPr="002F3C06">
        <w:rPr>
          <w:rFonts w:asciiTheme="minorBidi" w:eastAsia="Times New Roman" w:hAnsiTheme="minorBidi" w:hint="cs"/>
          <w:sz w:val="24"/>
          <w:szCs w:val="24"/>
          <w:rtl/>
        </w:rPr>
        <w:t xml:space="preserve">יש לשים לב שבמפרט התכנים לא מופיע המושג מעטפת המיאלין. </w:t>
      </w:r>
      <w:r w:rsidR="007F151F">
        <w:rPr>
          <w:rFonts w:asciiTheme="minorBidi" w:eastAsia="Times New Roman" w:hAnsiTheme="minorBidi" w:hint="cs"/>
          <w:sz w:val="24"/>
          <w:szCs w:val="24"/>
          <w:rtl/>
        </w:rPr>
        <w:t>הפעילות מחייבת גם היכרות עם מערכת החיסון.</w:t>
      </w:r>
    </w:p>
    <w:p w14:paraId="3A5116EC" w14:textId="51D2F992" w:rsidR="007F151F" w:rsidRPr="00E930C4" w:rsidRDefault="003D44E5" w:rsidP="00156BBC">
      <w:pPr>
        <w:spacing w:before="40" w:after="0" w:line="380" w:lineRule="exact"/>
        <w:ind w:left="-238"/>
        <w:rPr>
          <w:rFonts w:asciiTheme="minorBidi" w:eastAsia="Times New Roman" w:hAnsiTheme="minorBidi"/>
          <w:b/>
          <w:bCs/>
          <w:sz w:val="24"/>
          <w:szCs w:val="24"/>
          <w:rtl/>
        </w:rPr>
      </w:pPr>
      <w:r>
        <w:rPr>
          <w:rFonts w:asciiTheme="minorBidi" w:eastAsia="Times New Roman" w:hAnsiTheme="minorBidi" w:hint="cs"/>
          <w:b/>
          <w:bCs/>
          <w:sz w:val="24"/>
          <w:szCs w:val="24"/>
          <w:rtl/>
        </w:rPr>
        <w:t>רעיונות</w:t>
      </w:r>
      <w:r w:rsidR="007F151F" w:rsidRPr="00E930C4">
        <w:rPr>
          <w:rFonts w:asciiTheme="minorBidi" w:eastAsia="Times New Roman" w:hAnsiTheme="minorBidi" w:hint="cs"/>
          <w:b/>
          <w:bCs/>
          <w:sz w:val="24"/>
          <w:szCs w:val="24"/>
          <w:rtl/>
        </w:rPr>
        <w:t xml:space="preserve"> </w:t>
      </w:r>
      <w:r w:rsidR="00723FEE" w:rsidRPr="00E930C4">
        <w:rPr>
          <w:rFonts w:asciiTheme="minorBidi" w:eastAsia="Times New Roman" w:hAnsiTheme="minorBidi" w:hint="cs"/>
          <w:b/>
          <w:bCs/>
          <w:sz w:val="24"/>
          <w:szCs w:val="24"/>
          <w:rtl/>
        </w:rPr>
        <w:t xml:space="preserve">שהמורה צריך להסביר </w:t>
      </w:r>
      <w:r w:rsidR="00E930C4" w:rsidRPr="00E930C4">
        <w:rPr>
          <w:rFonts w:asciiTheme="minorBidi" w:eastAsia="Times New Roman" w:hAnsiTheme="minorBidi" w:hint="cs"/>
          <w:b/>
          <w:bCs/>
          <w:sz w:val="24"/>
          <w:szCs w:val="24"/>
          <w:rtl/>
        </w:rPr>
        <w:t>לפני הפעילות</w:t>
      </w:r>
      <w:r w:rsidR="00156BBC">
        <w:rPr>
          <w:rFonts w:asciiTheme="minorBidi" w:eastAsia="Times New Roman" w:hAnsiTheme="minorBidi" w:hint="cs"/>
          <w:b/>
          <w:bCs/>
          <w:sz w:val="24"/>
          <w:szCs w:val="24"/>
          <w:rtl/>
        </w:rPr>
        <w:t>:</w:t>
      </w:r>
    </w:p>
    <w:p w14:paraId="7F0A18BA" w14:textId="69F3D88D" w:rsidR="00723FEE" w:rsidRDefault="00723FEE" w:rsidP="00156BBC">
      <w:pPr>
        <w:pStyle w:val="a3"/>
        <w:numPr>
          <w:ilvl w:val="0"/>
          <w:numId w:val="8"/>
        </w:numPr>
        <w:spacing w:before="40" w:after="240" w:line="380" w:lineRule="exact"/>
        <w:ind w:left="-241" w:firstLine="0"/>
        <w:rPr>
          <w:rFonts w:asciiTheme="minorBidi" w:eastAsia="Times New Roman" w:hAnsiTheme="minorBidi"/>
          <w:sz w:val="24"/>
          <w:szCs w:val="24"/>
        </w:rPr>
      </w:pPr>
      <w:r>
        <w:rPr>
          <w:rFonts w:asciiTheme="minorBidi" w:eastAsia="Times New Roman" w:hAnsiTheme="minorBidi" w:hint="cs"/>
          <w:sz w:val="24"/>
          <w:szCs w:val="24"/>
          <w:rtl/>
        </w:rPr>
        <w:t xml:space="preserve">מחלות אוטואימוניות ופעילות אוטואימונית של מערכת החיסון </w:t>
      </w:r>
    </w:p>
    <w:p w14:paraId="4AC77FE0" w14:textId="4482EFC8" w:rsidR="00723FEE" w:rsidRDefault="00723FEE" w:rsidP="00156BBC">
      <w:pPr>
        <w:pStyle w:val="a3"/>
        <w:numPr>
          <w:ilvl w:val="0"/>
          <w:numId w:val="8"/>
        </w:numPr>
        <w:spacing w:before="40" w:after="240" w:line="380" w:lineRule="exact"/>
        <w:ind w:left="-241" w:firstLine="0"/>
        <w:rPr>
          <w:rFonts w:asciiTheme="minorBidi" w:eastAsia="Times New Roman" w:hAnsiTheme="minorBidi"/>
          <w:sz w:val="24"/>
          <w:szCs w:val="24"/>
        </w:rPr>
      </w:pPr>
      <w:r>
        <w:rPr>
          <w:rFonts w:asciiTheme="minorBidi" w:eastAsia="Times New Roman" w:hAnsiTheme="minorBidi" w:hint="cs"/>
          <w:sz w:val="24"/>
          <w:szCs w:val="24"/>
          <w:rtl/>
        </w:rPr>
        <w:t>מעטפת מיאלין ותפקידה בהולכת הדחף העצבי</w:t>
      </w:r>
    </w:p>
    <w:p w14:paraId="33CD34B0" w14:textId="64336FCF" w:rsidR="00723FEE" w:rsidRDefault="003D44E5" w:rsidP="00156BBC">
      <w:pPr>
        <w:spacing w:before="40" w:after="0" w:line="380" w:lineRule="exact"/>
        <w:ind w:left="-238"/>
        <w:rPr>
          <w:rFonts w:asciiTheme="minorBidi" w:eastAsia="Times New Roman" w:hAnsiTheme="minorBidi"/>
          <w:b/>
          <w:bCs/>
          <w:sz w:val="24"/>
          <w:szCs w:val="24"/>
          <w:rtl/>
        </w:rPr>
      </w:pPr>
      <w:r>
        <w:rPr>
          <w:rFonts w:asciiTheme="minorBidi" w:eastAsia="Times New Roman" w:hAnsiTheme="minorBidi" w:hint="cs"/>
          <w:b/>
          <w:bCs/>
          <w:sz w:val="24"/>
          <w:szCs w:val="24"/>
          <w:rtl/>
        </w:rPr>
        <w:t>רעיונות</w:t>
      </w:r>
      <w:r w:rsidR="00E930C4" w:rsidRPr="00E930C4">
        <w:rPr>
          <w:rFonts w:asciiTheme="minorBidi" w:eastAsia="Times New Roman" w:hAnsiTheme="minorBidi" w:hint="cs"/>
          <w:b/>
          <w:bCs/>
          <w:sz w:val="24"/>
          <w:szCs w:val="24"/>
          <w:rtl/>
        </w:rPr>
        <w:t xml:space="preserve"> שהתלמיד יכול להבין מהמאמר</w:t>
      </w:r>
      <w:r w:rsidR="00156BBC">
        <w:rPr>
          <w:rFonts w:asciiTheme="minorBidi" w:eastAsia="Times New Roman" w:hAnsiTheme="minorBidi" w:hint="cs"/>
          <w:b/>
          <w:bCs/>
          <w:sz w:val="24"/>
          <w:szCs w:val="24"/>
          <w:rtl/>
        </w:rPr>
        <w:t>:</w:t>
      </w:r>
      <w:r w:rsidR="00E930C4" w:rsidRPr="00E930C4">
        <w:rPr>
          <w:rFonts w:asciiTheme="minorBidi" w:eastAsia="Times New Roman" w:hAnsiTheme="minorBidi" w:hint="cs"/>
          <w:b/>
          <w:bCs/>
          <w:sz w:val="24"/>
          <w:szCs w:val="24"/>
          <w:rtl/>
        </w:rPr>
        <w:t xml:space="preserve"> </w:t>
      </w:r>
    </w:p>
    <w:p w14:paraId="13D341A5" w14:textId="0A46765A" w:rsidR="003D44E5" w:rsidRPr="003D44E5" w:rsidRDefault="003D44E5" w:rsidP="00156BBC">
      <w:pPr>
        <w:pStyle w:val="a3"/>
        <w:numPr>
          <w:ilvl w:val="0"/>
          <w:numId w:val="8"/>
        </w:numPr>
        <w:spacing w:before="40" w:after="240" w:line="380" w:lineRule="exact"/>
        <w:ind w:left="43" w:hanging="284"/>
        <w:rPr>
          <w:rFonts w:asciiTheme="minorBidi" w:eastAsia="Times New Roman" w:hAnsiTheme="minorBidi"/>
          <w:sz w:val="24"/>
          <w:szCs w:val="24"/>
          <w:rtl/>
        </w:rPr>
      </w:pPr>
      <w:r w:rsidRPr="003D44E5">
        <w:rPr>
          <w:rFonts w:asciiTheme="minorBidi" w:eastAsia="Times New Roman" w:hAnsiTheme="minorBidi" w:hint="cs"/>
          <w:sz w:val="24"/>
          <w:szCs w:val="24"/>
          <w:rtl/>
        </w:rPr>
        <w:t xml:space="preserve">השפעת </w:t>
      </w:r>
      <w:proofErr w:type="spellStart"/>
      <w:r w:rsidRPr="003D44E5">
        <w:rPr>
          <w:rFonts w:asciiTheme="minorBidi" w:eastAsia="Times New Roman" w:hAnsiTheme="minorBidi" w:hint="cs"/>
          <w:sz w:val="24"/>
          <w:szCs w:val="24"/>
          <w:rtl/>
        </w:rPr>
        <w:t>הקופקסון</w:t>
      </w:r>
      <w:proofErr w:type="spellEnd"/>
      <w:r w:rsidRPr="003D44E5">
        <w:rPr>
          <w:rFonts w:asciiTheme="minorBidi" w:eastAsia="Times New Roman" w:hAnsiTheme="minorBidi" w:hint="cs"/>
          <w:sz w:val="24"/>
          <w:szCs w:val="24"/>
          <w:rtl/>
        </w:rPr>
        <w:t xml:space="preserve"> על המחלה</w:t>
      </w:r>
    </w:p>
    <w:p w14:paraId="245535F0" w14:textId="77777777" w:rsidR="00156BBC" w:rsidRDefault="00E42B42" w:rsidP="00156BBC">
      <w:pPr>
        <w:spacing w:before="40" w:after="0" w:line="380" w:lineRule="exact"/>
        <w:ind w:left="-238"/>
        <w:rPr>
          <w:rFonts w:asciiTheme="minorBidi" w:eastAsia="Times New Roman" w:hAnsiTheme="minorBidi" w:hint="cs"/>
          <w:sz w:val="24"/>
          <w:szCs w:val="24"/>
          <w:rtl/>
        </w:rPr>
      </w:pPr>
      <w:r w:rsidRPr="00A8503A">
        <w:rPr>
          <w:rFonts w:asciiTheme="minorBidi" w:eastAsia="Times New Roman" w:hAnsiTheme="minorBidi" w:hint="cs"/>
          <w:b/>
          <w:bCs/>
          <w:sz w:val="24"/>
          <w:szCs w:val="24"/>
          <w:rtl/>
        </w:rPr>
        <w:t>תקציר הסרטון:</w:t>
      </w:r>
    </w:p>
    <w:p w14:paraId="4436410B" w14:textId="7402F494" w:rsidR="007F151F" w:rsidRDefault="00E42B42" w:rsidP="00156BBC">
      <w:pPr>
        <w:spacing w:before="40" w:after="240" w:line="380" w:lineRule="exact"/>
        <w:ind w:left="-241"/>
        <w:rPr>
          <w:rFonts w:asciiTheme="minorBidi" w:eastAsia="Times New Roman" w:hAnsiTheme="minorBidi"/>
          <w:sz w:val="24"/>
          <w:szCs w:val="24"/>
          <w:rtl/>
        </w:rPr>
      </w:pPr>
      <w:r>
        <w:rPr>
          <w:rFonts w:asciiTheme="minorBidi" w:eastAsia="Times New Roman" w:hAnsiTheme="minorBidi" w:hint="cs"/>
          <w:sz w:val="24"/>
          <w:szCs w:val="24"/>
          <w:rtl/>
        </w:rPr>
        <w:t xml:space="preserve"> </w:t>
      </w:r>
      <w:r w:rsidR="003D44E5">
        <w:rPr>
          <w:rFonts w:asciiTheme="minorBidi" w:eastAsia="Times New Roman" w:hAnsiTheme="minorBidi" w:hint="cs"/>
          <w:sz w:val="24"/>
          <w:szCs w:val="24"/>
          <w:rtl/>
        </w:rPr>
        <w:t>בכדי להבין כיצד המחלה פוגעת במערכת העצבים המר</w:t>
      </w:r>
      <w:r w:rsidR="00B46EA4">
        <w:rPr>
          <w:rFonts w:asciiTheme="minorBidi" w:eastAsia="Times New Roman" w:hAnsiTheme="minorBidi" w:hint="cs"/>
          <w:sz w:val="24"/>
          <w:szCs w:val="24"/>
          <w:rtl/>
        </w:rPr>
        <w:t>כזית עלינו לרדת לרמה המולקולרית</w:t>
      </w:r>
      <w:r w:rsidR="00C14BD5">
        <w:rPr>
          <w:rFonts w:asciiTheme="minorBidi" w:eastAsia="Times New Roman" w:hAnsiTheme="minorBidi" w:hint="cs"/>
          <w:sz w:val="24"/>
          <w:szCs w:val="24"/>
          <w:rtl/>
        </w:rPr>
        <w:t xml:space="preserve"> של מערכת העצבים</w:t>
      </w:r>
      <w:r w:rsidR="00B46EA4">
        <w:rPr>
          <w:rFonts w:asciiTheme="minorBidi" w:eastAsia="Times New Roman" w:hAnsiTheme="minorBidi" w:hint="cs"/>
          <w:sz w:val="24"/>
          <w:szCs w:val="24"/>
          <w:rtl/>
        </w:rPr>
        <w:t xml:space="preserve">. </w:t>
      </w:r>
      <w:r w:rsidR="00C14BD5">
        <w:rPr>
          <w:rFonts w:asciiTheme="minorBidi" w:eastAsia="Times New Roman" w:hAnsiTheme="minorBidi" w:hint="cs"/>
          <w:sz w:val="24"/>
          <w:szCs w:val="24"/>
          <w:rtl/>
        </w:rPr>
        <w:t>במערכת העצבים לדחף העצבי חשיבות בכל מה שמגדיר את ה</w:t>
      </w:r>
      <w:r w:rsidR="007E3C7C">
        <w:rPr>
          <w:rFonts w:asciiTheme="minorBidi" w:eastAsia="Times New Roman" w:hAnsiTheme="minorBidi" w:hint="cs"/>
          <w:sz w:val="24"/>
          <w:szCs w:val="24"/>
          <w:rtl/>
        </w:rPr>
        <w:t>קיום האנושי</w:t>
      </w:r>
      <w:r w:rsidR="00C14BD5">
        <w:rPr>
          <w:rFonts w:asciiTheme="minorBidi" w:eastAsia="Times New Roman" w:hAnsiTheme="minorBidi" w:hint="cs"/>
          <w:sz w:val="24"/>
          <w:szCs w:val="24"/>
          <w:rtl/>
        </w:rPr>
        <w:t xml:space="preserve">. בחולי טרשת נפוצה תאי הדם הלבנים תוקפים בטעות </w:t>
      </w:r>
      <w:r w:rsidR="007E3C7C">
        <w:rPr>
          <w:rFonts w:asciiTheme="minorBidi" w:eastAsia="Times New Roman" w:hAnsiTheme="minorBidi" w:hint="cs"/>
          <w:sz w:val="24"/>
          <w:szCs w:val="24"/>
          <w:rtl/>
        </w:rPr>
        <w:t xml:space="preserve">את המיאלין </w:t>
      </w:r>
      <w:r w:rsidR="00C14BD5">
        <w:rPr>
          <w:rFonts w:asciiTheme="minorBidi" w:eastAsia="Times New Roman" w:hAnsiTheme="minorBidi" w:hint="cs"/>
          <w:sz w:val="24"/>
          <w:szCs w:val="24"/>
          <w:rtl/>
        </w:rPr>
        <w:t xml:space="preserve">שעוטף את האקסונים של תאי העצב ובכך הם גורמים לפגיעה ביכולת </w:t>
      </w:r>
      <w:r w:rsidR="007E3C7C">
        <w:rPr>
          <w:rFonts w:asciiTheme="minorBidi" w:eastAsia="Times New Roman" w:hAnsiTheme="minorBidi" w:hint="cs"/>
          <w:sz w:val="24"/>
          <w:szCs w:val="24"/>
          <w:rtl/>
        </w:rPr>
        <w:t xml:space="preserve">בהולכה העצבית. </w:t>
      </w:r>
      <w:r w:rsidR="00C14BD5">
        <w:rPr>
          <w:rFonts w:asciiTheme="minorBidi" w:eastAsia="Times New Roman" w:hAnsiTheme="minorBidi"/>
          <w:sz w:val="24"/>
          <w:szCs w:val="24"/>
          <w:rtl/>
        </w:rPr>
        <w:t>כתוצאה מהמחלה נפגע התפקוד של</w:t>
      </w:r>
      <w:r w:rsidR="00C14BD5">
        <w:rPr>
          <w:rFonts w:asciiTheme="minorBidi" w:eastAsia="Times New Roman" w:hAnsiTheme="minorBidi" w:hint="cs"/>
          <w:sz w:val="24"/>
          <w:szCs w:val="24"/>
          <w:rtl/>
        </w:rPr>
        <w:t xml:space="preserve"> </w:t>
      </w:r>
      <w:r w:rsidR="007E3C7C" w:rsidRPr="00C14BD5">
        <w:rPr>
          <w:rFonts w:asciiTheme="minorBidi" w:eastAsia="Times New Roman" w:hAnsiTheme="minorBidi"/>
          <w:sz w:val="24"/>
          <w:szCs w:val="24"/>
          <w:rtl/>
        </w:rPr>
        <w:t>מערכת העצבים ונוצרת פגיעה ביכולות המוטוריות, בחושים ואפילו בחשיבה</w:t>
      </w:r>
      <w:r w:rsidR="007E3C7C" w:rsidRPr="00C14BD5">
        <w:rPr>
          <w:rFonts w:asciiTheme="minorBidi" w:eastAsia="Times New Roman" w:hAnsiTheme="minorBidi"/>
          <w:sz w:val="24"/>
          <w:szCs w:val="24"/>
        </w:rPr>
        <w:t>.</w:t>
      </w:r>
    </w:p>
    <w:p w14:paraId="042E559A" w14:textId="77777777" w:rsidR="00156BBC" w:rsidRDefault="005B1158" w:rsidP="00156BBC">
      <w:pPr>
        <w:spacing w:before="40" w:after="0" w:line="380" w:lineRule="exact"/>
        <w:ind w:left="-238"/>
        <w:rPr>
          <w:rFonts w:asciiTheme="minorBidi" w:eastAsia="Times New Roman" w:hAnsiTheme="minorBidi" w:hint="cs"/>
          <w:b/>
          <w:bCs/>
          <w:sz w:val="24"/>
          <w:szCs w:val="24"/>
          <w:rtl/>
        </w:rPr>
      </w:pPr>
      <w:r w:rsidRPr="00A8503A">
        <w:rPr>
          <w:rFonts w:asciiTheme="minorBidi" w:eastAsia="Times New Roman" w:hAnsiTheme="minorBidi" w:hint="cs"/>
          <w:b/>
          <w:bCs/>
          <w:sz w:val="24"/>
          <w:szCs w:val="24"/>
          <w:rtl/>
        </w:rPr>
        <w:t>תקציר המאמר:</w:t>
      </w:r>
    </w:p>
    <w:p w14:paraId="341FF58D" w14:textId="1EDD426B" w:rsidR="00156BBC" w:rsidRDefault="005B1158" w:rsidP="00156BBC">
      <w:pPr>
        <w:spacing w:before="40" w:after="240" w:line="380" w:lineRule="exact"/>
        <w:ind w:left="-241"/>
        <w:rPr>
          <w:rFonts w:asciiTheme="minorBidi" w:eastAsia="Times New Roman" w:hAnsiTheme="minorBidi"/>
          <w:b/>
          <w:bCs/>
          <w:sz w:val="24"/>
          <w:szCs w:val="24"/>
          <w:rtl/>
        </w:rPr>
      </w:pPr>
      <w:r>
        <w:rPr>
          <w:rFonts w:asciiTheme="minorBidi" w:eastAsia="Times New Roman" w:hAnsiTheme="minorBidi" w:cs="Arial" w:hint="cs"/>
          <w:sz w:val="24"/>
          <w:szCs w:val="24"/>
          <w:rtl/>
        </w:rPr>
        <w:t xml:space="preserve">קבוצת חוקרים בדקו השפעה </w:t>
      </w:r>
      <w:r w:rsidRPr="005B1158">
        <w:rPr>
          <w:rFonts w:asciiTheme="minorBidi" w:eastAsia="Times New Roman" w:hAnsiTheme="minorBidi" w:cs="Arial"/>
          <w:sz w:val="24"/>
          <w:szCs w:val="24"/>
          <w:rtl/>
        </w:rPr>
        <w:t xml:space="preserve">של פולימרים סינתטיים על מערכת החיסון של עכברים </w:t>
      </w:r>
      <w:r w:rsidR="0017101B">
        <w:rPr>
          <w:rFonts w:asciiTheme="minorBidi" w:eastAsia="Times New Roman" w:hAnsiTheme="minorBidi" w:cs="Arial" w:hint="cs"/>
          <w:sz w:val="24"/>
          <w:szCs w:val="24"/>
          <w:rtl/>
        </w:rPr>
        <w:t xml:space="preserve">גילו להפתעתם כי אחד הפולימרים </w:t>
      </w:r>
      <w:r w:rsidRPr="005B1158">
        <w:rPr>
          <w:rFonts w:asciiTheme="minorBidi" w:eastAsia="Times New Roman" w:hAnsiTheme="minorBidi" w:cs="Arial"/>
          <w:sz w:val="24"/>
          <w:szCs w:val="24"/>
          <w:rtl/>
        </w:rPr>
        <w:t xml:space="preserve">כי אחד הפולימרים בהם השתמשו מקל על תסמיני </w:t>
      </w:r>
      <w:r w:rsidR="0017101B">
        <w:rPr>
          <w:rFonts w:asciiTheme="minorBidi" w:eastAsia="Times New Roman" w:hAnsiTheme="minorBidi" w:cs="Arial" w:hint="cs"/>
          <w:sz w:val="24"/>
          <w:szCs w:val="24"/>
          <w:rtl/>
        </w:rPr>
        <w:t>טרשת נפוצה בעכברי מודל בהם המחלה הושרתה. ה</w:t>
      </w:r>
      <w:r w:rsidRPr="005B1158">
        <w:rPr>
          <w:rFonts w:asciiTheme="minorBidi" w:eastAsia="Times New Roman" w:hAnsiTheme="minorBidi" w:cs="Arial"/>
          <w:sz w:val="24"/>
          <w:szCs w:val="24"/>
          <w:rtl/>
        </w:rPr>
        <w:t>תוצאות עמדו בניגוד להשער</w:t>
      </w:r>
      <w:r w:rsidR="0017101B">
        <w:rPr>
          <w:rFonts w:asciiTheme="minorBidi" w:eastAsia="Times New Roman" w:hAnsiTheme="minorBidi" w:cs="Arial" w:hint="cs"/>
          <w:sz w:val="24"/>
          <w:szCs w:val="24"/>
          <w:rtl/>
        </w:rPr>
        <w:t xml:space="preserve">ה שהפולימר </w:t>
      </w:r>
      <w:r w:rsidRPr="005B1158">
        <w:rPr>
          <w:rFonts w:asciiTheme="minorBidi" w:eastAsia="Times New Roman" w:hAnsiTheme="minorBidi" w:cs="Arial"/>
          <w:sz w:val="24"/>
          <w:szCs w:val="24"/>
          <w:rtl/>
        </w:rPr>
        <w:t xml:space="preserve">יגרום דווקא להתעוררות המחלה, בגלל הדמיון בינו לבין חלבון המצוי במוח. הפולימר </w:t>
      </w:r>
      <w:r w:rsidR="0017101B">
        <w:rPr>
          <w:rFonts w:asciiTheme="minorBidi" w:eastAsia="Times New Roman" w:hAnsiTheme="minorBidi" w:cs="Arial"/>
          <w:sz w:val="24"/>
          <w:szCs w:val="24"/>
          <w:rtl/>
        </w:rPr>
        <w:t xml:space="preserve">לשימוש </w:t>
      </w:r>
      <w:r w:rsidR="0017101B">
        <w:rPr>
          <w:rFonts w:asciiTheme="minorBidi" w:eastAsia="Times New Roman" w:hAnsiTheme="minorBidi" w:cs="Arial" w:hint="cs"/>
          <w:sz w:val="24"/>
          <w:szCs w:val="24"/>
          <w:rtl/>
        </w:rPr>
        <w:t>כ</w:t>
      </w:r>
      <w:r w:rsidRPr="005B1158">
        <w:rPr>
          <w:rFonts w:asciiTheme="minorBidi" w:eastAsia="Times New Roman" w:hAnsiTheme="minorBidi" w:cs="Arial"/>
          <w:sz w:val="24"/>
          <w:szCs w:val="24"/>
          <w:rtl/>
        </w:rPr>
        <w:t>תרופה - שקיבלה את השם המסחרי "קופקסון"</w:t>
      </w:r>
      <w:r w:rsidR="0017101B">
        <w:rPr>
          <w:rFonts w:asciiTheme="minorBidi" w:eastAsia="Times New Roman" w:hAnsiTheme="minorBidi" w:cs="Arial" w:hint="cs"/>
          <w:sz w:val="24"/>
          <w:szCs w:val="24"/>
          <w:rtl/>
        </w:rPr>
        <w:t xml:space="preserve"> למרות שהדרך בה הוא מעכב את המחלה לא הייתה ברורה. בהמשך המאמר מתוארים ניסיונות להבין את מנגנון הפעולה של התרופה. החוקרים הצליחו להראות </w:t>
      </w:r>
      <w:proofErr w:type="spellStart"/>
      <w:r w:rsidR="0017101B">
        <w:rPr>
          <w:rFonts w:asciiTheme="minorBidi" w:eastAsia="Times New Roman" w:hAnsiTheme="minorBidi" w:cs="Arial" w:hint="cs"/>
          <w:sz w:val="24"/>
          <w:szCs w:val="24"/>
          <w:rtl/>
        </w:rPr>
        <w:t>שהקופקסון</w:t>
      </w:r>
      <w:proofErr w:type="spellEnd"/>
      <w:r w:rsidR="0017101B">
        <w:rPr>
          <w:rFonts w:asciiTheme="minorBidi" w:eastAsia="Times New Roman" w:hAnsiTheme="minorBidi" w:cs="Arial" w:hint="cs"/>
          <w:sz w:val="24"/>
          <w:szCs w:val="24"/>
          <w:rtl/>
        </w:rPr>
        <w:t xml:space="preserve"> גורם ליצירה מחודשת של מיאלין.</w:t>
      </w:r>
    </w:p>
    <w:p w14:paraId="216445FA" w14:textId="77777777" w:rsidR="00156BBC" w:rsidRDefault="00156BBC">
      <w:pPr>
        <w:bidi w:val="0"/>
        <w:rPr>
          <w:rFonts w:asciiTheme="minorBidi" w:eastAsia="Times New Roman" w:hAnsiTheme="minorBidi"/>
          <w:b/>
          <w:bCs/>
          <w:sz w:val="24"/>
          <w:szCs w:val="24"/>
          <w:rtl/>
        </w:rPr>
      </w:pPr>
      <w:r>
        <w:rPr>
          <w:rFonts w:asciiTheme="minorBidi" w:eastAsia="Times New Roman" w:hAnsiTheme="minorBidi"/>
          <w:b/>
          <w:bCs/>
          <w:sz w:val="24"/>
          <w:szCs w:val="24"/>
          <w:rtl/>
        </w:rPr>
        <w:br w:type="page"/>
      </w:r>
    </w:p>
    <w:p w14:paraId="4253AE48" w14:textId="77777777" w:rsidR="007F151F" w:rsidRPr="00A8503A" w:rsidRDefault="007F151F" w:rsidP="00156BBC">
      <w:pPr>
        <w:spacing w:before="40" w:after="240" w:line="380" w:lineRule="exact"/>
        <w:ind w:left="-241"/>
        <w:rPr>
          <w:rFonts w:asciiTheme="minorBidi" w:eastAsia="Times New Roman" w:hAnsiTheme="minorBidi"/>
          <w:b/>
          <w:bCs/>
          <w:sz w:val="24"/>
          <w:szCs w:val="24"/>
          <w:rtl/>
        </w:rPr>
      </w:pPr>
    </w:p>
    <w:p w14:paraId="09C2261B" w14:textId="0185E08B" w:rsidR="005B481B" w:rsidRDefault="005B481B" w:rsidP="00A8503A">
      <w:pPr>
        <w:spacing w:after="0" w:line="360" w:lineRule="auto"/>
        <w:jc w:val="center"/>
        <w:rPr>
          <w:rFonts w:asciiTheme="minorBidi" w:hAnsiTheme="minorBidi"/>
          <w:b/>
          <w:bCs/>
          <w:sz w:val="28"/>
          <w:szCs w:val="28"/>
          <w:rtl/>
        </w:rPr>
      </w:pPr>
      <w:r w:rsidRPr="00A8503A">
        <w:rPr>
          <w:rFonts w:asciiTheme="minorBidi" w:hAnsiTheme="minorBidi"/>
          <w:b/>
          <w:bCs/>
          <w:sz w:val="28"/>
          <w:szCs w:val="28"/>
          <w:rtl/>
        </w:rPr>
        <w:t>דף עבודה בנושא טרשת נפוצה</w:t>
      </w:r>
      <w:r w:rsidR="007B3251">
        <w:rPr>
          <w:rFonts w:asciiTheme="minorBidi" w:hAnsiTheme="minorBidi" w:hint="cs"/>
          <w:b/>
          <w:bCs/>
          <w:sz w:val="28"/>
          <w:szCs w:val="28"/>
          <w:rtl/>
        </w:rPr>
        <w:t xml:space="preserve"> </w:t>
      </w:r>
    </w:p>
    <w:p w14:paraId="1962E207" w14:textId="36D5BD08" w:rsidR="007B3251" w:rsidRPr="007B3251" w:rsidRDefault="007B3251" w:rsidP="00A8503A">
      <w:pPr>
        <w:spacing w:after="0" w:line="360" w:lineRule="auto"/>
        <w:jc w:val="center"/>
        <w:rPr>
          <w:rFonts w:asciiTheme="minorBidi" w:hAnsiTheme="minorBidi"/>
          <w:b/>
          <w:bCs/>
          <w:sz w:val="24"/>
          <w:szCs w:val="24"/>
          <w:rtl/>
        </w:rPr>
      </w:pPr>
      <w:r>
        <w:rPr>
          <w:rFonts w:asciiTheme="minorBidi" w:hAnsiTheme="minorBidi" w:hint="cs"/>
          <w:b/>
          <w:bCs/>
          <w:sz w:val="28"/>
          <w:szCs w:val="28"/>
          <w:rtl/>
        </w:rPr>
        <w:t xml:space="preserve">המורה: </w:t>
      </w:r>
      <w:r w:rsidRPr="007B3251">
        <w:rPr>
          <w:rFonts w:asciiTheme="minorBidi" w:hAnsiTheme="minorBidi" w:hint="cs"/>
          <w:b/>
          <w:bCs/>
          <w:sz w:val="24"/>
          <w:szCs w:val="24"/>
          <w:rtl/>
        </w:rPr>
        <w:t xml:space="preserve">בתיה אדן בית הספר הניסוי ירושלים </w:t>
      </w:r>
    </w:p>
    <w:p w14:paraId="4BD69B34" w14:textId="369ECAE2" w:rsidR="00A8503A" w:rsidRDefault="00E500F9" w:rsidP="00A8503A">
      <w:pPr>
        <w:pStyle w:val="NormalWeb"/>
        <w:shd w:val="clear" w:color="auto" w:fill="FFFFFF"/>
        <w:bidi/>
        <w:spacing w:before="0" w:beforeAutospacing="0" w:after="0" w:afterAutospacing="0" w:line="360" w:lineRule="auto"/>
        <w:rPr>
          <w:rFonts w:ascii="Arial" w:hAnsi="Arial" w:cs="Arial"/>
          <w:color w:val="000033"/>
          <w:rtl/>
        </w:rPr>
      </w:pPr>
      <w:r w:rsidRPr="00ED4DAF">
        <w:rPr>
          <w:rStyle w:val="a4"/>
          <w:rFonts w:ascii="Arial" w:hAnsi="Arial" w:cs="Arial"/>
          <w:color w:val="000033"/>
          <w:rtl/>
        </w:rPr>
        <w:t>טרשת נפוצה (</w:t>
      </w:r>
      <w:r w:rsidRPr="00ED4DAF">
        <w:rPr>
          <w:rStyle w:val="a4"/>
          <w:rFonts w:ascii="Arial" w:hAnsi="Arial" w:cs="Arial"/>
          <w:color w:val="000033"/>
        </w:rPr>
        <w:t>MS</w:t>
      </w:r>
      <w:r w:rsidRPr="00ED4DAF">
        <w:rPr>
          <w:rStyle w:val="a4"/>
          <w:rFonts w:ascii="Arial" w:hAnsi="Arial" w:cs="Arial"/>
          <w:color w:val="000033"/>
          <w:rtl/>
        </w:rPr>
        <w:t>)</w:t>
      </w:r>
      <w:r w:rsidRPr="00ED4DAF">
        <w:rPr>
          <w:rStyle w:val="apple-converted-space"/>
          <w:rFonts w:ascii="Arial" w:hAnsi="Arial" w:cs="Arial"/>
          <w:color w:val="000033"/>
          <w:rtl/>
        </w:rPr>
        <w:t> </w:t>
      </w:r>
      <w:r w:rsidRPr="00ED4DAF">
        <w:rPr>
          <w:rFonts w:ascii="Arial" w:hAnsi="Arial" w:cs="Arial"/>
          <w:color w:val="000033"/>
          <w:rtl/>
        </w:rPr>
        <w:t>הינה מחלה שכיחה התוקפת את מערכת העצבים המרכזית, קרי, את המוח ואת</w:t>
      </w:r>
      <w:r w:rsidRPr="00ED4DAF">
        <w:rPr>
          <w:rStyle w:val="apple-converted-space"/>
          <w:rFonts w:ascii="Arial" w:hAnsi="Arial" w:cs="Arial"/>
          <w:color w:val="000033"/>
          <w:rtl/>
        </w:rPr>
        <w:t> </w:t>
      </w:r>
      <w:r w:rsidRPr="00ED4DAF">
        <w:rPr>
          <w:rFonts w:ascii="Arial" w:hAnsi="Arial" w:cs="Arial"/>
          <w:color w:val="000033"/>
          <w:rtl/>
        </w:rPr>
        <w:t xml:space="preserve"> חוט השדרה. זוהי מחלה כרונית, אשר לרוב מתבטאת בהתקפים לסירוגין.</w:t>
      </w:r>
      <w:r w:rsidR="00A8503A" w:rsidRPr="00ED4DAF">
        <w:rPr>
          <w:rFonts w:ascii="Arial" w:hAnsi="Arial" w:cs="Arial"/>
          <w:color w:val="000033"/>
          <w:rtl/>
        </w:rPr>
        <w:t xml:space="preserve"> </w:t>
      </w:r>
    </w:p>
    <w:p w14:paraId="096B1FE5" w14:textId="77777777" w:rsidR="00A8503A" w:rsidRDefault="00A8503A" w:rsidP="00A8503A">
      <w:pPr>
        <w:spacing w:after="0" w:line="360" w:lineRule="auto"/>
        <w:rPr>
          <w:rFonts w:asciiTheme="minorBidi" w:hAnsiTheme="minorBidi"/>
          <w:sz w:val="24"/>
          <w:szCs w:val="24"/>
          <w:rtl/>
        </w:rPr>
      </w:pPr>
    </w:p>
    <w:p w14:paraId="466FF622" w14:textId="3CEDC9FF" w:rsidR="00605344" w:rsidRPr="00ED4DAF" w:rsidRDefault="00605344" w:rsidP="00A8503A">
      <w:pPr>
        <w:spacing w:after="0" w:line="360" w:lineRule="auto"/>
        <w:rPr>
          <w:rFonts w:asciiTheme="minorBidi" w:hAnsiTheme="minorBidi"/>
          <w:sz w:val="24"/>
          <w:szCs w:val="24"/>
          <w:rtl/>
        </w:rPr>
      </w:pPr>
      <w:r w:rsidRPr="00ED4DAF">
        <w:rPr>
          <w:rFonts w:asciiTheme="minorBidi" w:hAnsiTheme="minorBidi"/>
          <w:sz w:val="24"/>
          <w:szCs w:val="24"/>
          <w:rtl/>
        </w:rPr>
        <w:t xml:space="preserve">צפו בסרטון </w:t>
      </w:r>
      <w:r w:rsidR="00E930C4" w:rsidRPr="00E930C4">
        <w:rPr>
          <w:rFonts w:asciiTheme="minorBidi" w:hAnsiTheme="minorBidi" w:hint="cs"/>
          <w:b/>
          <w:bCs/>
          <w:sz w:val="24"/>
          <w:szCs w:val="24"/>
          <w:rtl/>
        </w:rPr>
        <w:t>מהי טרשת נפוצה</w:t>
      </w:r>
      <w:r w:rsidR="00E930C4">
        <w:rPr>
          <w:rFonts w:asciiTheme="minorBidi" w:hAnsiTheme="minorBidi" w:hint="cs"/>
          <w:sz w:val="24"/>
          <w:szCs w:val="24"/>
          <w:rtl/>
        </w:rPr>
        <w:t xml:space="preserve"> וק</w:t>
      </w:r>
      <w:r w:rsidR="00EF636F" w:rsidRPr="00ED4DAF">
        <w:rPr>
          <w:rFonts w:asciiTheme="minorBidi" w:hAnsiTheme="minorBidi" w:hint="cs"/>
          <w:sz w:val="24"/>
          <w:szCs w:val="24"/>
          <w:rtl/>
        </w:rPr>
        <w:t xml:space="preserve">ראו את המאמר </w:t>
      </w:r>
      <w:r w:rsidR="00EF636F" w:rsidRPr="00E930C4">
        <w:rPr>
          <w:rFonts w:asciiTheme="minorBidi" w:hAnsiTheme="minorBidi" w:hint="cs"/>
          <w:b/>
          <w:bCs/>
          <w:sz w:val="24"/>
          <w:szCs w:val="24"/>
          <w:rtl/>
        </w:rPr>
        <w:t>מסע בארץ הלמה</w:t>
      </w:r>
      <w:r w:rsidR="00EF636F" w:rsidRPr="00ED4DAF">
        <w:rPr>
          <w:rFonts w:asciiTheme="minorBidi" w:hAnsiTheme="minorBidi" w:hint="cs"/>
          <w:sz w:val="24"/>
          <w:szCs w:val="24"/>
          <w:rtl/>
        </w:rPr>
        <w:t xml:space="preserve"> שקישוריהם מצורפים, וענו על השאלות הבאות:</w:t>
      </w:r>
    </w:p>
    <w:p w14:paraId="38A73E91" w14:textId="77777777" w:rsidR="00A8503A" w:rsidRDefault="00A8503A" w:rsidP="00A8503A">
      <w:pPr>
        <w:spacing w:after="0" w:line="360" w:lineRule="auto"/>
        <w:rPr>
          <w:rFonts w:asciiTheme="minorBidi" w:hAnsiTheme="minorBidi"/>
          <w:sz w:val="24"/>
          <w:szCs w:val="24"/>
          <w:rtl/>
        </w:rPr>
      </w:pPr>
    </w:p>
    <w:p w14:paraId="2F9BDB62" w14:textId="242F7CC6" w:rsidR="00EF636F" w:rsidRPr="00A8503A" w:rsidRDefault="00EF636F" w:rsidP="00A8503A">
      <w:pPr>
        <w:spacing w:after="0" w:line="360" w:lineRule="auto"/>
        <w:rPr>
          <w:rFonts w:asciiTheme="minorBidi" w:hAnsiTheme="minorBidi"/>
          <w:b/>
          <w:bCs/>
          <w:sz w:val="24"/>
          <w:szCs w:val="24"/>
          <w:rtl/>
        </w:rPr>
      </w:pPr>
      <w:r w:rsidRPr="00A8503A">
        <w:rPr>
          <w:rFonts w:asciiTheme="minorBidi" w:hAnsiTheme="minorBidi" w:hint="cs"/>
          <w:b/>
          <w:bCs/>
          <w:sz w:val="24"/>
          <w:szCs w:val="24"/>
          <w:rtl/>
        </w:rPr>
        <w:t xml:space="preserve">סרטון: </w:t>
      </w:r>
      <w:hyperlink r:id="rId6" w:history="1">
        <w:r w:rsidRPr="006A06C3">
          <w:rPr>
            <w:rStyle w:val="Hyperlink"/>
            <w:rFonts w:asciiTheme="minorBidi" w:hAnsiTheme="minorBidi" w:hint="cs"/>
            <w:b/>
            <w:bCs/>
            <w:sz w:val="24"/>
            <w:szCs w:val="24"/>
            <w:rtl/>
          </w:rPr>
          <w:t>מהי טרשת נפוצה</w:t>
        </w:r>
      </w:hyperlink>
    </w:p>
    <w:p w14:paraId="47723AB1" w14:textId="2E5DEA9D" w:rsidR="00381BFD" w:rsidRPr="00A8503A" w:rsidRDefault="00EF636F" w:rsidP="00A8503A">
      <w:pPr>
        <w:spacing w:after="0" w:line="360" w:lineRule="auto"/>
        <w:rPr>
          <w:rFonts w:asciiTheme="minorBidi" w:hAnsiTheme="minorBidi"/>
          <w:b/>
          <w:bCs/>
          <w:sz w:val="24"/>
          <w:szCs w:val="24"/>
          <w:rtl/>
        </w:rPr>
      </w:pPr>
      <w:r w:rsidRPr="00A8503A">
        <w:rPr>
          <w:rFonts w:asciiTheme="minorBidi" w:hAnsiTheme="minorBidi" w:hint="cs"/>
          <w:b/>
          <w:bCs/>
          <w:sz w:val="24"/>
          <w:szCs w:val="24"/>
          <w:rtl/>
        </w:rPr>
        <w:t xml:space="preserve">מאמר </w:t>
      </w:r>
      <w:hyperlink r:id="rId7" w:history="1">
        <w:r w:rsidRPr="006A06C3">
          <w:rPr>
            <w:rStyle w:val="Hyperlink"/>
            <w:rFonts w:asciiTheme="minorBidi" w:hAnsiTheme="minorBidi" w:hint="cs"/>
            <w:b/>
            <w:bCs/>
            <w:sz w:val="24"/>
            <w:szCs w:val="24"/>
            <w:rtl/>
          </w:rPr>
          <w:t>מסע בארץ הלמה</w:t>
        </w:r>
        <w:r w:rsidR="005B3715" w:rsidRPr="006A06C3">
          <w:rPr>
            <w:rStyle w:val="Hyperlink"/>
            <w:rFonts w:asciiTheme="minorBidi" w:hAnsiTheme="minorBidi" w:hint="cs"/>
            <w:b/>
            <w:bCs/>
            <w:sz w:val="24"/>
            <w:szCs w:val="24"/>
            <w:rtl/>
          </w:rPr>
          <w:t>,</w:t>
        </w:r>
      </w:hyperlink>
      <w:r w:rsidR="005B3715" w:rsidRPr="00A8503A">
        <w:rPr>
          <w:rFonts w:asciiTheme="minorBidi" w:hAnsiTheme="minorBidi" w:hint="cs"/>
          <w:b/>
          <w:bCs/>
          <w:sz w:val="24"/>
          <w:szCs w:val="24"/>
          <w:rtl/>
        </w:rPr>
        <w:t xml:space="preserve"> מתוך אתר מכון ויצמן. </w:t>
      </w:r>
    </w:p>
    <w:p w14:paraId="622D16A3" w14:textId="63FE577C" w:rsidR="00A8503A" w:rsidRPr="005B1158" w:rsidRDefault="00A8503A" w:rsidP="006A06C3">
      <w:pPr>
        <w:spacing w:after="0" w:line="360" w:lineRule="auto"/>
        <w:rPr>
          <w:rStyle w:val="Hyperlink"/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/>
          <w:sz w:val="24"/>
          <w:szCs w:val="24"/>
        </w:rPr>
        <w:fldChar w:fldCharType="begin"/>
      </w:r>
      <w:r>
        <w:rPr>
          <w:rFonts w:asciiTheme="minorBidi" w:hAnsiTheme="minorBidi"/>
          <w:sz w:val="24"/>
          <w:szCs w:val="24"/>
        </w:rPr>
        <w:instrText xml:space="preserve"> HYPERLINK "http://heb.wis-wander.weizmann.ac.il/%D7%9E%D7%A1%D7%A2-%D7%91%D7%90%D7%A8%D7%A5-%D7%94%D7%9C%D7%9E%D7%94/%D7%97%D7%93%D7%A9%D7%95%D7%AA-%D7%9E%D7%93%D7%A2-%D7%91%D7%A9%D7%A4%D7%94-%D7%99%D7%93%D7%99%D7%93%D7%95%D7%AA%D7%99%D7%AA" \o "</w:instrText>
      </w:r>
      <w:r>
        <w:rPr>
          <w:rFonts w:asciiTheme="minorBidi" w:hAnsiTheme="minorBidi"/>
          <w:sz w:val="24"/>
          <w:szCs w:val="24"/>
          <w:rtl/>
        </w:rPr>
        <w:instrText>מאמר: מסע בארץ הלמה</w:instrText>
      </w:r>
      <w:r>
        <w:rPr>
          <w:rFonts w:asciiTheme="minorBidi" w:hAnsiTheme="minorBidi"/>
          <w:sz w:val="24"/>
          <w:szCs w:val="24"/>
        </w:rPr>
        <w:instrText xml:space="preserve">" </w:instrText>
      </w:r>
      <w:r>
        <w:rPr>
          <w:rFonts w:asciiTheme="minorBidi" w:hAnsiTheme="minorBidi"/>
          <w:sz w:val="24"/>
          <w:szCs w:val="24"/>
        </w:rPr>
        <w:fldChar w:fldCharType="separate"/>
      </w:r>
    </w:p>
    <w:p w14:paraId="72CC2F65" w14:textId="76CA65A5" w:rsidR="00381BFD" w:rsidRPr="00ED4DAF" w:rsidRDefault="00A8503A" w:rsidP="00A8503A">
      <w:pPr>
        <w:spacing w:after="0" w:line="360" w:lineRule="auto"/>
        <w:rPr>
          <w:rFonts w:asciiTheme="minorBidi" w:hAnsiTheme="minorBidi"/>
          <w:sz w:val="24"/>
          <w:szCs w:val="24"/>
          <w:rtl/>
        </w:rPr>
      </w:pPr>
      <w:r>
        <w:rPr>
          <w:rFonts w:asciiTheme="minorBidi" w:hAnsiTheme="minorBidi"/>
          <w:sz w:val="24"/>
          <w:szCs w:val="24"/>
        </w:rPr>
        <w:fldChar w:fldCharType="end"/>
      </w:r>
    </w:p>
    <w:p w14:paraId="0480B56B" w14:textId="63951547" w:rsidR="00EF636F" w:rsidRDefault="00EF636F" w:rsidP="00156BBC">
      <w:pPr>
        <w:pStyle w:val="a3"/>
        <w:numPr>
          <w:ilvl w:val="0"/>
          <w:numId w:val="5"/>
        </w:numPr>
        <w:spacing w:before="120" w:after="120" w:line="480" w:lineRule="auto"/>
        <w:ind w:left="0" w:hanging="357"/>
        <w:rPr>
          <w:rFonts w:asciiTheme="minorBidi" w:hAnsiTheme="minorBidi"/>
          <w:sz w:val="24"/>
          <w:szCs w:val="24"/>
        </w:rPr>
      </w:pPr>
      <w:r w:rsidRPr="00ED4DAF">
        <w:rPr>
          <w:rFonts w:asciiTheme="minorBidi" w:hAnsiTheme="minorBidi" w:hint="cs"/>
          <w:sz w:val="24"/>
          <w:szCs w:val="24"/>
          <w:rtl/>
        </w:rPr>
        <w:t>כיתבו 3 מושגים המופיעים במאמר שאינכם מכירים או מבינים וחפשו באינטרנט את משמעותם.</w:t>
      </w:r>
    </w:p>
    <w:p w14:paraId="695E35DC" w14:textId="3941FD3C" w:rsidR="00E750D7" w:rsidRPr="00ED4DAF" w:rsidRDefault="00E750D7" w:rsidP="00156BBC">
      <w:pPr>
        <w:pStyle w:val="a3"/>
        <w:numPr>
          <w:ilvl w:val="0"/>
          <w:numId w:val="5"/>
        </w:numPr>
        <w:spacing w:before="120" w:after="120" w:line="480" w:lineRule="auto"/>
        <w:ind w:left="0"/>
        <w:rPr>
          <w:rFonts w:asciiTheme="minorBidi" w:hAnsiTheme="minorBidi"/>
          <w:sz w:val="24"/>
          <w:szCs w:val="24"/>
        </w:rPr>
      </w:pPr>
      <w:r>
        <w:rPr>
          <w:rFonts w:asciiTheme="minorBidi" w:hAnsiTheme="minorBidi" w:hint="cs"/>
          <w:sz w:val="24"/>
          <w:szCs w:val="24"/>
          <w:rtl/>
        </w:rPr>
        <w:t xml:space="preserve">חפשו ברשת האינטרנט מידע על המחלה וקיבעו - מדוע המחלה נקראת טרשת נפוצה? </w:t>
      </w:r>
    </w:p>
    <w:p w14:paraId="5BF9DD97" w14:textId="2ACFC029" w:rsidR="00A8503A" w:rsidRPr="00A8503A" w:rsidRDefault="00ED4DAF" w:rsidP="00156BBC">
      <w:pPr>
        <w:pStyle w:val="a3"/>
        <w:numPr>
          <w:ilvl w:val="0"/>
          <w:numId w:val="5"/>
        </w:numPr>
        <w:spacing w:before="120" w:after="120" w:line="480" w:lineRule="auto"/>
        <w:ind w:left="0" w:right="-567"/>
        <w:rPr>
          <w:rFonts w:asciiTheme="minorBidi" w:hAnsiTheme="minorBidi"/>
          <w:sz w:val="24"/>
          <w:szCs w:val="24"/>
        </w:rPr>
      </w:pPr>
      <w:r w:rsidRPr="00ED4DAF">
        <w:rPr>
          <w:rFonts w:asciiTheme="minorBidi" w:hAnsiTheme="minorBidi" w:hint="cs"/>
          <w:sz w:val="24"/>
          <w:szCs w:val="24"/>
          <w:rtl/>
        </w:rPr>
        <w:t xml:space="preserve">מתוך המאמר והסרטון </w:t>
      </w:r>
      <w:r w:rsidRPr="00ED4DAF">
        <w:rPr>
          <w:rFonts w:asciiTheme="minorBidi" w:hAnsiTheme="minorBidi"/>
          <w:sz w:val="24"/>
          <w:szCs w:val="24"/>
          <w:rtl/>
        </w:rPr>
        <w:t>–</w:t>
      </w:r>
      <w:r w:rsidRPr="00ED4DAF">
        <w:rPr>
          <w:rFonts w:asciiTheme="minorBidi" w:hAnsiTheme="minorBidi" w:hint="cs"/>
          <w:sz w:val="24"/>
          <w:szCs w:val="24"/>
          <w:rtl/>
        </w:rPr>
        <w:t xml:space="preserve"> כיצד מתפתחת מחלת הטרשת הנפוצה ומה הם הגורמים </w:t>
      </w:r>
      <w:bookmarkStart w:id="0" w:name="_GoBack"/>
      <w:bookmarkEnd w:id="0"/>
      <w:r w:rsidRPr="00ED4DAF">
        <w:rPr>
          <w:rFonts w:asciiTheme="minorBidi" w:hAnsiTheme="minorBidi" w:hint="cs"/>
          <w:sz w:val="24"/>
          <w:szCs w:val="24"/>
          <w:rtl/>
        </w:rPr>
        <w:t>להתפתחותה.</w:t>
      </w:r>
    </w:p>
    <w:p w14:paraId="5DE54203" w14:textId="512AC398" w:rsidR="00ED4DAF" w:rsidRPr="00ED4DAF" w:rsidRDefault="00ED4DAF" w:rsidP="00156BBC">
      <w:pPr>
        <w:pStyle w:val="a3"/>
        <w:numPr>
          <w:ilvl w:val="0"/>
          <w:numId w:val="5"/>
        </w:numPr>
        <w:spacing w:before="120" w:after="120" w:line="480" w:lineRule="auto"/>
        <w:ind w:left="0"/>
        <w:rPr>
          <w:rFonts w:asciiTheme="minorBidi" w:hAnsiTheme="minorBidi"/>
          <w:sz w:val="24"/>
          <w:szCs w:val="24"/>
        </w:rPr>
      </w:pPr>
      <w:r w:rsidRPr="00ED4DAF">
        <w:rPr>
          <w:rFonts w:asciiTheme="minorBidi" w:hAnsiTheme="minorBidi" w:hint="cs"/>
          <w:sz w:val="24"/>
          <w:szCs w:val="24"/>
          <w:rtl/>
        </w:rPr>
        <w:t>מה היא תרופת הקופקסון וכיצד גילו אותה.</w:t>
      </w:r>
    </w:p>
    <w:p w14:paraId="1E8488EC" w14:textId="53CDC666" w:rsidR="00ED4DAF" w:rsidRPr="00ED4DAF" w:rsidRDefault="00ED4DAF" w:rsidP="00156BBC">
      <w:pPr>
        <w:pStyle w:val="a3"/>
        <w:numPr>
          <w:ilvl w:val="0"/>
          <w:numId w:val="5"/>
        </w:numPr>
        <w:spacing w:before="120" w:after="120" w:line="480" w:lineRule="auto"/>
        <w:ind w:left="0"/>
        <w:rPr>
          <w:rFonts w:asciiTheme="minorBidi" w:hAnsiTheme="minorBidi"/>
          <w:sz w:val="24"/>
          <w:szCs w:val="24"/>
        </w:rPr>
      </w:pPr>
      <w:r w:rsidRPr="00ED4DAF">
        <w:rPr>
          <w:rFonts w:asciiTheme="minorBidi" w:hAnsiTheme="minorBidi" w:hint="cs"/>
          <w:sz w:val="24"/>
          <w:szCs w:val="24"/>
          <w:rtl/>
        </w:rPr>
        <w:t>במאמר מתוארים מספר מחקרים שונים, נסחו את המטרות של המחקרים השונים?</w:t>
      </w:r>
    </w:p>
    <w:p w14:paraId="18412068" w14:textId="69862143" w:rsidR="00ED4DAF" w:rsidRPr="00ED4DAF" w:rsidRDefault="00ED4DAF" w:rsidP="00156BBC">
      <w:pPr>
        <w:pStyle w:val="a3"/>
        <w:numPr>
          <w:ilvl w:val="0"/>
          <w:numId w:val="5"/>
        </w:numPr>
        <w:spacing w:before="120" w:after="120" w:line="480" w:lineRule="auto"/>
        <w:ind w:left="0" w:right="-851"/>
        <w:rPr>
          <w:rFonts w:asciiTheme="minorBidi" w:hAnsiTheme="minorBidi"/>
          <w:sz w:val="24"/>
          <w:szCs w:val="24"/>
        </w:rPr>
      </w:pPr>
      <w:r w:rsidRPr="00ED4DAF">
        <w:rPr>
          <w:rFonts w:asciiTheme="minorBidi" w:hAnsiTheme="minorBidi" w:hint="cs"/>
          <w:sz w:val="24"/>
          <w:szCs w:val="24"/>
          <w:rtl/>
        </w:rPr>
        <w:t xml:space="preserve">סכמו את המסקנות שהחוקרים הסיקו בניסויים השונים. </w:t>
      </w:r>
    </w:p>
    <w:p w14:paraId="59B6FACE" w14:textId="20C5E955" w:rsidR="00ED4DAF" w:rsidRPr="00ED4DAF" w:rsidRDefault="00ED4DAF" w:rsidP="00156BBC">
      <w:pPr>
        <w:pStyle w:val="a3"/>
        <w:numPr>
          <w:ilvl w:val="0"/>
          <w:numId w:val="5"/>
        </w:numPr>
        <w:spacing w:before="120" w:after="120" w:line="480" w:lineRule="auto"/>
        <w:ind w:left="0"/>
        <w:rPr>
          <w:rFonts w:asciiTheme="minorBidi" w:hAnsiTheme="minorBidi"/>
          <w:sz w:val="24"/>
          <w:szCs w:val="24"/>
        </w:rPr>
      </w:pPr>
      <w:r w:rsidRPr="00ED4DAF">
        <w:rPr>
          <w:rFonts w:asciiTheme="minorBidi" w:hAnsiTheme="minorBidi" w:hint="cs"/>
          <w:sz w:val="24"/>
          <w:szCs w:val="24"/>
          <w:rtl/>
        </w:rPr>
        <w:t>מה בתוצאות המחקר מפתיע ועומד בסתירה לתפיסה המקובלת אודות מערכת העצבים המר</w:t>
      </w:r>
      <w:r w:rsidR="00E750D7">
        <w:rPr>
          <w:rFonts w:asciiTheme="minorBidi" w:hAnsiTheme="minorBidi" w:hint="cs"/>
          <w:sz w:val="24"/>
          <w:szCs w:val="24"/>
          <w:rtl/>
        </w:rPr>
        <w:t>כ</w:t>
      </w:r>
      <w:r w:rsidRPr="00ED4DAF">
        <w:rPr>
          <w:rFonts w:asciiTheme="minorBidi" w:hAnsiTheme="minorBidi" w:hint="cs"/>
          <w:sz w:val="24"/>
          <w:szCs w:val="24"/>
          <w:rtl/>
        </w:rPr>
        <w:t>זית.</w:t>
      </w:r>
    </w:p>
    <w:p w14:paraId="59F506F7" w14:textId="3D553A8C" w:rsidR="00ED4DAF" w:rsidRPr="00ED4DAF" w:rsidRDefault="00ED4DAF" w:rsidP="00156BBC">
      <w:pPr>
        <w:pStyle w:val="a3"/>
        <w:numPr>
          <w:ilvl w:val="0"/>
          <w:numId w:val="5"/>
        </w:numPr>
        <w:spacing w:before="120" w:after="120" w:line="480" w:lineRule="auto"/>
        <w:ind w:left="0"/>
        <w:rPr>
          <w:rFonts w:asciiTheme="minorBidi" w:hAnsiTheme="minorBidi"/>
          <w:sz w:val="24"/>
          <w:szCs w:val="24"/>
        </w:rPr>
      </w:pPr>
      <w:r w:rsidRPr="00ED4DAF">
        <w:rPr>
          <w:rFonts w:asciiTheme="minorBidi" w:hAnsiTheme="minorBidi" w:hint="cs"/>
          <w:sz w:val="24"/>
          <w:szCs w:val="24"/>
          <w:rtl/>
        </w:rPr>
        <w:t xml:space="preserve">המחקר אודות טרשת נפוצה, הוא אחת הדוגמאות לשימוש בחיות מעבדה לחקר מחלות ומציאת תרופות. הביעו את דעתכם בצורה מנומקת אודות השימוש בחיות מעבדה לצרכים אלו. </w:t>
      </w:r>
    </w:p>
    <w:sectPr w:rsidR="00ED4DAF" w:rsidRPr="00ED4DAF" w:rsidSect="00156BBC">
      <w:pgSz w:w="11906" w:h="16838"/>
      <w:pgMar w:top="993" w:right="1416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libri Light">
    <w:altName w:val="Calibri"/>
    <w:charset w:val="00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0467EA"/>
    <w:multiLevelType w:val="hybridMultilevel"/>
    <w:tmpl w:val="FB4C36BA"/>
    <w:lvl w:ilvl="0" w:tplc="04090001">
      <w:start w:val="1"/>
      <w:numFmt w:val="bullet"/>
      <w:lvlText w:val=""/>
      <w:lvlJc w:val="left"/>
      <w:pPr>
        <w:tabs>
          <w:tab w:val="num" w:pos="1005"/>
        </w:tabs>
        <w:ind w:left="1005" w:right="100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25"/>
        </w:tabs>
        <w:ind w:left="1725" w:right="172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445"/>
        </w:tabs>
        <w:ind w:left="2445" w:right="244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165"/>
        </w:tabs>
        <w:ind w:left="3165" w:right="316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885"/>
        </w:tabs>
        <w:ind w:left="3885" w:right="388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05"/>
        </w:tabs>
        <w:ind w:left="4605" w:right="460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25"/>
        </w:tabs>
        <w:ind w:left="5325" w:right="532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045"/>
        </w:tabs>
        <w:ind w:left="6045" w:right="604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765"/>
        </w:tabs>
        <w:ind w:left="6765" w:right="6765" w:hanging="360"/>
      </w:pPr>
      <w:rPr>
        <w:rFonts w:ascii="Wingdings" w:hAnsi="Wingdings" w:hint="default"/>
      </w:rPr>
    </w:lvl>
  </w:abstractNum>
  <w:abstractNum w:abstractNumId="1">
    <w:nsid w:val="1EF60ABE"/>
    <w:multiLevelType w:val="hybridMultilevel"/>
    <w:tmpl w:val="957093A8"/>
    <w:lvl w:ilvl="0" w:tplc="07AE0D38">
      <w:start w:val="1"/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  <w:lang w:bidi="he-IL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2E0658F5"/>
    <w:multiLevelType w:val="hybridMultilevel"/>
    <w:tmpl w:val="D9866A98"/>
    <w:lvl w:ilvl="0" w:tplc="F79A66E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89E0B1F"/>
    <w:multiLevelType w:val="hybridMultilevel"/>
    <w:tmpl w:val="8E8CF9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BBF7242"/>
    <w:multiLevelType w:val="hybridMultilevel"/>
    <w:tmpl w:val="299CB4B4"/>
    <w:lvl w:ilvl="0" w:tplc="5D5AB360">
      <w:start w:val="1"/>
      <w:numFmt w:val="bullet"/>
      <w:lvlText w:val="-"/>
      <w:lvlJc w:val="left"/>
      <w:pPr>
        <w:ind w:left="1080" w:hanging="360"/>
      </w:pPr>
      <w:rPr>
        <w:rFonts w:ascii="Courier New" w:hAnsi="Courier New" w:hint="default"/>
      </w:rPr>
    </w:lvl>
    <w:lvl w:ilvl="1" w:tplc="5D5AB360">
      <w:start w:val="1"/>
      <w:numFmt w:val="bullet"/>
      <w:lvlText w:val="-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62FC3C72"/>
    <w:multiLevelType w:val="multilevel"/>
    <w:tmpl w:val="5A9ECD5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65A82C49"/>
    <w:multiLevelType w:val="hybridMultilevel"/>
    <w:tmpl w:val="834692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E8C3364"/>
    <w:multiLevelType w:val="hybridMultilevel"/>
    <w:tmpl w:val="1FA420D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6"/>
  </w:num>
  <w:num w:numId="3">
    <w:abstractNumId w:val="5"/>
  </w:num>
  <w:num w:numId="4">
    <w:abstractNumId w:val="3"/>
  </w:num>
  <w:num w:numId="5">
    <w:abstractNumId w:val="7"/>
  </w:num>
  <w:num w:numId="6">
    <w:abstractNumId w:val="4"/>
  </w:num>
  <w:num w:numId="7">
    <w:abstractNumId w:val="0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4AFD"/>
    <w:rsid w:val="00156BBC"/>
    <w:rsid w:val="0017101B"/>
    <w:rsid w:val="002E39D4"/>
    <w:rsid w:val="002F3C06"/>
    <w:rsid w:val="0032145A"/>
    <w:rsid w:val="00361826"/>
    <w:rsid w:val="00381BFD"/>
    <w:rsid w:val="00397E6E"/>
    <w:rsid w:val="003D44E5"/>
    <w:rsid w:val="00400319"/>
    <w:rsid w:val="00414E7F"/>
    <w:rsid w:val="0045286B"/>
    <w:rsid w:val="00490E51"/>
    <w:rsid w:val="004B7943"/>
    <w:rsid w:val="004F2A97"/>
    <w:rsid w:val="005321A1"/>
    <w:rsid w:val="005B019E"/>
    <w:rsid w:val="005B1158"/>
    <w:rsid w:val="005B3715"/>
    <w:rsid w:val="005B481B"/>
    <w:rsid w:val="00605344"/>
    <w:rsid w:val="00650BB4"/>
    <w:rsid w:val="006A06C3"/>
    <w:rsid w:val="00723FEE"/>
    <w:rsid w:val="00750CD9"/>
    <w:rsid w:val="007B3251"/>
    <w:rsid w:val="007D3206"/>
    <w:rsid w:val="007E3C7C"/>
    <w:rsid w:val="007F151F"/>
    <w:rsid w:val="007F5228"/>
    <w:rsid w:val="00851E51"/>
    <w:rsid w:val="008B0458"/>
    <w:rsid w:val="00A8503A"/>
    <w:rsid w:val="00AF0D29"/>
    <w:rsid w:val="00B3235A"/>
    <w:rsid w:val="00B46EA4"/>
    <w:rsid w:val="00C14BD5"/>
    <w:rsid w:val="00C6431C"/>
    <w:rsid w:val="00C969FD"/>
    <w:rsid w:val="00CA2D5E"/>
    <w:rsid w:val="00CA7D36"/>
    <w:rsid w:val="00D079F4"/>
    <w:rsid w:val="00DD0A40"/>
    <w:rsid w:val="00E42B42"/>
    <w:rsid w:val="00E500F9"/>
    <w:rsid w:val="00E750D7"/>
    <w:rsid w:val="00E930C4"/>
    <w:rsid w:val="00ED4DAF"/>
    <w:rsid w:val="00EF636F"/>
    <w:rsid w:val="00F44AFD"/>
    <w:rsid w:val="00F73F82"/>
    <w:rsid w:val="00F93408"/>
    <w:rsid w:val="00FD4EF1"/>
    <w:rsid w:val="00FF21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5B025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paragraph" w:styleId="1">
    <w:name w:val="heading 1"/>
    <w:basedOn w:val="a"/>
    <w:next w:val="a"/>
    <w:link w:val="10"/>
    <w:uiPriority w:val="9"/>
    <w:qFormat/>
    <w:rsid w:val="00156BB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5B019E"/>
    <w:pPr>
      <w:bidi w:val="0"/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F44AFD"/>
    <w:rPr>
      <w:color w:val="0563C1" w:themeColor="hyperlink"/>
      <w:u w:val="single"/>
    </w:rPr>
  </w:style>
  <w:style w:type="paragraph" w:styleId="a3">
    <w:name w:val="List Paragraph"/>
    <w:basedOn w:val="a"/>
    <w:uiPriority w:val="99"/>
    <w:qFormat/>
    <w:rsid w:val="00F44AFD"/>
    <w:pPr>
      <w:ind w:left="720"/>
      <w:contextualSpacing/>
    </w:pPr>
  </w:style>
  <w:style w:type="character" w:styleId="FollowedHyperlink">
    <w:name w:val="FollowedHyperlink"/>
    <w:basedOn w:val="a0"/>
    <w:uiPriority w:val="99"/>
    <w:semiHidden/>
    <w:unhideWhenUsed/>
    <w:rsid w:val="00B3235A"/>
    <w:rPr>
      <w:color w:val="954F72" w:themeColor="followedHyperlink"/>
      <w:u w:val="single"/>
    </w:rPr>
  </w:style>
  <w:style w:type="character" w:styleId="a4">
    <w:name w:val="Strong"/>
    <w:basedOn w:val="a0"/>
    <w:uiPriority w:val="22"/>
    <w:qFormat/>
    <w:rsid w:val="00414E7F"/>
    <w:rPr>
      <w:b/>
      <w:bCs/>
    </w:rPr>
  </w:style>
  <w:style w:type="character" w:customStyle="1" w:styleId="apple-converted-space">
    <w:name w:val="apple-converted-space"/>
    <w:basedOn w:val="a0"/>
    <w:rsid w:val="00414E7F"/>
  </w:style>
  <w:style w:type="paragraph" w:styleId="NormalWeb">
    <w:name w:val="Normal (Web)"/>
    <w:basedOn w:val="a"/>
    <w:uiPriority w:val="99"/>
    <w:unhideWhenUsed/>
    <w:rsid w:val="002E39D4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30">
    <w:name w:val="כותרת 3 תו"/>
    <w:basedOn w:val="a0"/>
    <w:link w:val="3"/>
    <w:uiPriority w:val="9"/>
    <w:rsid w:val="005B019E"/>
    <w:rPr>
      <w:rFonts w:ascii="Times New Roman" w:eastAsia="Times New Roman" w:hAnsi="Times New Roman" w:cs="Times New Roman"/>
      <w:b/>
      <w:bCs/>
      <w:sz w:val="27"/>
      <w:szCs w:val="27"/>
    </w:rPr>
  </w:style>
  <w:style w:type="character" w:customStyle="1" w:styleId="10">
    <w:name w:val="כותרת 1 תו"/>
    <w:basedOn w:val="a0"/>
    <w:link w:val="1"/>
    <w:uiPriority w:val="9"/>
    <w:rsid w:val="00156BBC"/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paragraph" w:styleId="1">
    <w:name w:val="heading 1"/>
    <w:basedOn w:val="a"/>
    <w:next w:val="a"/>
    <w:link w:val="10"/>
    <w:uiPriority w:val="9"/>
    <w:qFormat/>
    <w:rsid w:val="00156BB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5B019E"/>
    <w:pPr>
      <w:bidi w:val="0"/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F44AFD"/>
    <w:rPr>
      <w:color w:val="0563C1" w:themeColor="hyperlink"/>
      <w:u w:val="single"/>
    </w:rPr>
  </w:style>
  <w:style w:type="paragraph" w:styleId="a3">
    <w:name w:val="List Paragraph"/>
    <w:basedOn w:val="a"/>
    <w:uiPriority w:val="99"/>
    <w:qFormat/>
    <w:rsid w:val="00F44AFD"/>
    <w:pPr>
      <w:ind w:left="720"/>
      <w:contextualSpacing/>
    </w:pPr>
  </w:style>
  <w:style w:type="character" w:styleId="FollowedHyperlink">
    <w:name w:val="FollowedHyperlink"/>
    <w:basedOn w:val="a0"/>
    <w:uiPriority w:val="99"/>
    <w:semiHidden/>
    <w:unhideWhenUsed/>
    <w:rsid w:val="00B3235A"/>
    <w:rPr>
      <w:color w:val="954F72" w:themeColor="followedHyperlink"/>
      <w:u w:val="single"/>
    </w:rPr>
  </w:style>
  <w:style w:type="character" w:styleId="a4">
    <w:name w:val="Strong"/>
    <w:basedOn w:val="a0"/>
    <w:uiPriority w:val="22"/>
    <w:qFormat/>
    <w:rsid w:val="00414E7F"/>
    <w:rPr>
      <w:b/>
      <w:bCs/>
    </w:rPr>
  </w:style>
  <w:style w:type="character" w:customStyle="1" w:styleId="apple-converted-space">
    <w:name w:val="apple-converted-space"/>
    <w:basedOn w:val="a0"/>
    <w:rsid w:val="00414E7F"/>
  </w:style>
  <w:style w:type="paragraph" w:styleId="NormalWeb">
    <w:name w:val="Normal (Web)"/>
    <w:basedOn w:val="a"/>
    <w:uiPriority w:val="99"/>
    <w:unhideWhenUsed/>
    <w:rsid w:val="002E39D4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30">
    <w:name w:val="כותרת 3 תו"/>
    <w:basedOn w:val="a0"/>
    <w:link w:val="3"/>
    <w:uiPriority w:val="9"/>
    <w:rsid w:val="005B019E"/>
    <w:rPr>
      <w:rFonts w:ascii="Times New Roman" w:eastAsia="Times New Roman" w:hAnsi="Times New Roman" w:cs="Times New Roman"/>
      <w:b/>
      <w:bCs/>
      <w:sz w:val="27"/>
      <w:szCs w:val="27"/>
    </w:rPr>
  </w:style>
  <w:style w:type="character" w:customStyle="1" w:styleId="10">
    <w:name w:val="כותרת 1 תו"/>
    <w:basedOn w:val="a0"/>
    <w:link w:val="1"/>
    <w:uiPriority w:val="9"/>
    <w:rsid w:val="00156BBC"/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207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1331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821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051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2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258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2317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873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169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heb.wis-wander.weizmann.ac.il/&#1502;&#1505;&#1506;-&#1489;&#1488;&#1512;&#1509;-&#1492;&#1500;&#1502;&#1492;/&#1495;&#1491;&#1513;&#1493;&#1514;-&#1502;&#1491;&#1506;-&#1489;&#1513;&#1508;&#1492;-&#1497;&#1491;&#1497;&#1491;&#1493;&#1514;&#1497;&#1514;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qgySDmRRzxY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513</Words>
  <Characters>2570</Characters>
  <Application>Microsoft Office Word</Application>
  <DocSecurity>0</DocSecurity>
  <Lines>21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Weizmann Institute of Science</Company>
  <LinksUpToDate>false</LinksUpToDate>
  <CharactersWithSpaces>3077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בתיה גלעד - אדן</dc:creator>
  <cp:lastModifiedBy>weizmann</cp:lastModifiedBy>
  <cp:revision>3</cp:revision>
  <dcterms:created xsi:type="dcterms:W3CDTF">2017-07-20T09:40:00Z</dcterms:created>
  <dcterms:modified xsi:type="dcterms:W3CDTF">2017-07-20T13:55:00Z</dcterms:modified>
</cp:coreProperties>
</file>